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E44D" w14:textId="77777777" w:rsidR="00A47D60" w:rsidRDefault="00A47D60">
      <w:pPr>
        <w:widowControl w:val="0"/>
        <w:pBdr>
          <w:top w:val="nil"/>
          <w:left w:val="nil"/>
          <w:bottom w:val="nil"/>
          <w:right w:val="nil"/>
          <w:between w:val="nil"/>
        </w:pBdr>
      </w:pPr>
    </w:p>
    <w:tbl>
      <w:tblPr>
        <w:tblStyle w:val="a0"/>
        <w:tblW w:w="107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62"/>
        <w:gridCol w:w="3273"/>
        <w:gridCol w:w="2154"/>
        <w:gridCol w:w="3191"/>
      </w:tblGrid>
      <w:tr w:rsidR="00010E7F" w14:paraId="31A46064" w14:textId="77777777" w:rsidTr="00DF73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780" w:type="dxa"/>
            <w:gridSpan w:val="4"/>
            <w:tcBorders>
              <w:bottom w:val="single" w:sz="18" w:space="0" w:color="000000"/>
            </w:tcBorders>
          </w:tcPr>
          <w:p w14:paraId="727C9D1D" w14:textId="6A71FFE8" w:rsidR="00010E7F" w:rsidRPr="00A20C2B" w:rsidRDefault="00A20C2B" w:rsidP="00A20C2B">
            <w:pPr>
              <w:pStyle w:val="ListParagraph"/>
              <w:numPr>
                <w:ilvl w:val="0"/>
                <w:numId w:val="2"/>
              </w:numPr>
              <w:ind w:leftChars="0" w:firstLineChars="0"/>
              <w:rPr>
                <w:rFonts w:ascii="Calibri" w:eastAsia="Calibri" w:hAnsi="Calibri" w:cs="Calibri"/>
                <w:sz w:val="24"/>
                <w:szCs w:val="24"/>
              </w:rPr>
            </w:pPr>
            <w:bookmarkStart w:id="0" w:name="_heading=h.gjdgxs" w:colFirst="0" w:colLast="0"/>
            <w:bookmarkEnd w:id="0"/>
            <w:r>
              <w:rPr>
                <w:rFonts w:ascii="Calibri" w:eastAsia="Calibri" w:hAnsi="Calibri" w:cs="Calibri"/>
                <w:b/>
                <w:sz w:val="24"/>
                <w:szCs w:val="24"/>
              </w:rPr>
              <w:t>Course Identity</w:t>
            </w:r>
          </w:p>
        </w:tc>
      </w:tr>
      <w:tr w:rsidR="00A20C2B" w14:paraId="586E9288" w14:textId="77777777" w:rsidTr="00010E7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62" w:type="dxa"/>
            <w:shd w:val="clear" w:color="auto" w:fill="auto"/>
          </w:tcPr>
          <w:p w14:paraId="0A12A3BD" w14:textId="4742E16D" w:rsidR="00A20C2B" w:rsidRDefault="00A20C2B" w:rsidP="00DF73D2">
            <w:pPr>
              <w:ind w:hanging="2"/>
              <w:rPr>
                <w:rFonts w:ascii="Calibri" w:eastAsia="Calibri" w:hAnsi="Calibri" w:cs="Calibri"/>
                <w:sz w:val="20"/>
                <w:szCs w:val="20"/>
              </w:rPr>
            </w:pPr>
            <w:r>
              <w:rPr>
                <w:rFonts w:ascii="Calibri" w:eastAsia="Calibri" w:hAnsi="Calibri" w:cs="Calibri"/>
                <w:b/>
                <w:sz w:val="20"/>
                <w:szCs w:val="20"/>
              </w:rPr>
              <w:t>Course Name/Block</w:t>
            </w:r>
          </w:p>
        </w:tc>
        <w:tc>
          <w:tcPr>
            <w:tcW w:w="8618" w:type="dxa"/>
            <w:gridSpan w:val="3"/>
            <w:shd w:val="clear" w:color="auto" w:fill="auto"/>
          </w:tcPr>
          <w:p w14:paraId="0820411C" w14:textId="53050607" w:rsidR="00A20C2B" w:rsidRPr="00A20C2B" w:rsidRDefault="00A20C2B" w:rsidP="00DF73D2">
            <w:pPr>
              <w:ind w:hanging="2"/>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A20C2B">
              <w:rPr>
                <w:rFonts w:ascii="Calibri" w:hAnsi="Calibri" w:cs="Calibri"/>
                <w:sz w:val="20"/>
                <w:szCs w:val="20"/>
              </w:rPr>
              <w:t>Strategic Operations Management</w:t>
            </w:r>
          </w:p>
        </w:tc>
      </w:tr>
      <w:tr w:rsidR="00A20C2B" w14:paraId="4B2038D9" w14:textId="77777777" w:rsidTr="00DF73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62" w:type="dxa"/>
          </w:tcPr>
          <w:p w14:paraId="24F85090" w14:textId="0BA9E22C" w:rsidR="00A20C2B" w:rsidRDefault="00A20C2B" w:rsidP="00DF73D2">
            <w:pPr>
              <w:ind w:hanging="2"/>
              <w:rPr>
                <w:rFonts w:ascii="Calibri" w:eastAsia="Calibri" w:hAnsi="Calibri" w:cs="Calibri"/>
                <w:sz w:val="20"/>
                <w:szCs w:val="20"/>
              </w:rPr>
            </w:pPr>
            <w:r>
              <w:rPr>
                <w:rFonts w:ascii="Calibri" w:eastAsia="Calibri" w:hAnsi="Calibri" w:cs="Calibri"/>
                <w:b/>
                <w:sz w:val="20"/>
                <w:szCs w:val="20"/>
              </w:rPr>
              <w:t>Faculty</w:t>
            </w:r>
          </w:p>
        </w:tc>
        <w:tc>
          <w:tcPr>
            <w:tcW w:w="3273" w:type="dxa"/>
          </w:tcPr>
          <w:p w14:paraId="65376007" w14:textId="6151FB3E" w:rsidR="00A20C2B" w:rsidRPr="00A20C2B" w:rsidRDefault="00A20C2B" w:rsidP="00DF73D2">
            <w:pPr>
              <w:ind w:hanging="2"/>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A20C2B">
              <w:rPr>
                <w:rFonts w:ascii="Calibri" w:hAnsi="Calibri" w:cs="Calibri"/>
                <w:sz w:val="20"/>
                <w:szCs w:val="20"/>
              </w:rPr>
              <w:t>Business and Economics</w:t>
            </w:r>
          </w:p>
        </w:tc>
        <w:tc>
          <w:tcPr>
            <w:cnfStyle w:val="000010000000" w:firstRow="0" w:lastRow="0" w:firstColumn="0" w:lastColumn="0" w:oddVBand="1" w:evenVBand="0" w:oddHBand="0" w:evenHBand="0" w:firstRowFirstColumn="0" w:firstRowLastColumn="0" w:lastRowFirstColumn="0" w:lastRowLastColumn="0"/>
            <w:tcW w:w="2154" w:type="dxa"/>
          </w:tcPr>
          <w:p w14:paraId="186BE3D5" w14:textId="591DD556" w:rsidR="00A20C2B" w:rsidRDefault="00A20C2B" w:rsidP="00A20C2B">
            <w:pPr>
              <w:ind w:hanging="2"/>
              <w:rPr>
                <w:rFonts w:ascii="Calibri" w:eastAsia="Calibri" w:hAnsi="Calibri" w:cs="Calibri"/>
                <w:sz w:val="20"/>
                <w:szCs w:val="20"/>
              </w:rPr>
            </w:pPr>
            <w:r>
              <w:rPr>
                <w:rFonts w:ascii="Calibri" w:eastAsia="Calibri" w:hAnsi="Calibri" w:cs="Calibri"/>
                <w:b/>
                <w:sz w:val="20"/>
                <w:szCs w:val="20"/>
              </w:rPr>
              <w:t>Study Program</w:t>
            </w:r>
          </w:p>
        </w:tc>
        <w:tc>
          <w:tcPr>
            <w:tcW w:w="3191" w:type="dxa"/>
          </w:tcPr>
          <w:p w14:paraId="7E101C72" w14:textId="776E2E36" w:rsidR="00A20C2B" w:rsidRDefault="00A20C2B" w:rsidP="00DF73D2">
            <w:pPr>
              <w:ind w:hanging="2"/>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Management</w:t>
            </w:r>
          </w:p>
        </w:tc>
      </w:tr>
      <w:tr w:rsidR="00010E7F" w14:paraId="4851D6F6" w14:textId="77777777" w:rsidTr="00010E7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62" w:type="dxa"/>
            <w:shd w:val="clear" w:color="auto" w:fill="auto"/>
          </w:tcPr>
          <w:p w14:paraId="2E31CB5A" w14:textId="7F03C29B" w:rsidR="00010E7F" w:rsidRDefault="00A20C2B" w:rsidP="00DF73D2">
            <w:pPr>
              <w:ind w:hanging="2"/>
              <w:rPr>
                <w:rFonts w:ascii="Calibri" w:eastAsia="Calibri" w:hAnsi="Calibri" w:cs="Calibri"/>
                <w:sz w:val="20"/>
                <w:szCs w:val="20"/>
              </w:rPr>
            </w:pPr>
            <w:r>
              <w:rPr>
                <w:rFonts w:ascii="Calibri" w:eastAsia="Calibri" w:hAnsi="Calibri" w:cs="Calibri"/>
                <w:b/>
                <w:sz w:val="20"/>
                <w:szCs w:val="20"/>
              </w:rPr>
              <w:t>C</w:t>
            </w:r>
            <w:r w:rsidR="00010E7F">
              <w:rPr>
                <w:rFonts w:ascii="Calibri" w:eastAsia="Calibri" w:hAnsi="Calibri" w:cs="Calibri"/>
                <w:b/>
                <w:sz w:val="20"/>
                <w:szCs w:val="20"/>
              </w:rPr>
              <w:t>ode</w:t>
            </w:r>
          </w:p>
        </w:tc>
        <w:tc>
          <w:tcPr>
            <w:tcW w:w="3273" w:type="dxa"/>
            <w:shd w:val="clear" w:color="auto" w:fill="auto"/>
          </w:tcPr>
          <w:p w14:paraId="47531276" w14:textId="77777777" w:rsidR="00010E7F" w:rsidRDefault="00010E7F" w:rsidP="00DF73D2">
            <w:pPr>
              <w:ind w:hanging="2"/>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SEM539</w:t>
            </w:r>
          </w:p>
        </w:tc>
        <w:tc>
          <w:tcPr>
            <w:cnfStyle w:val="000010000000" w:firstRow="0" w:lastRow="0" w:firstColumn="0" w:lastColumn="0" w:oddVBand="1" w:evenVBand="0" w:oddHBand="0" w:evenHBand="0" w:firstRowFirstColumn="0" w:firstRowLastColumn="0" w:lastRowFirstColumn="0" w:lastRowLastColumn="0"/>
            <w:tcW w:w="2154" w:type="dxa"/>
            <w:shd w:val="clear" w:color="auto" w:fill="auto"/>
          </w:tcPr>
          <w:p w14:paraId="58F81FBE" w14:textId="5AA34CA5" w:rsidR="00010E7F" w:rsidRDefault="00A20C2B" w:rsidP="00DF73D2">
            <w:pPr>
              <w:ind w:hanging="2"/>
              <w:rPr>
                <w:rFonts w:ascii="Calibri" w:eastAsia="Calibri" w:hAnsi="Calibri" w:cs="Calibri"/>
                <w:sz w:val="20"/>
                <w:szCs w:val="20"/>
              </w:rPr>
            </w:pPr>
            <w:r>
              <w:rPr>
                <w:rFonts w:ascii="Calibri" w:eastAsia="Calibri" w:hAnsi="Calibri" w:cs="Calibri"/>
                <w:b/>
                <w:sz w:val="20"/>
                <w:szCs w:val="20"/>
              </w:rPr>
              <w:t>Credit weight</w:t>
            </w:r>
          </w:p>
        </w:tc>
        <w:tc>
          <w:tcPr>
            <w:tcW w:w="3191" w:type="dxa"/>
            <w:shd w:val="clear" w:color="auto" w:fill="auto"/>
          </w:tcPr>
          <w:p w14:paraId="41E6A4EC" w14:textId="771BCA4D" w:rsidR="00010E7F" w:rsidRDefault="00010E7F" w:rsidP="00DF73D2">
            <w:pPr>
              <w:ind w:hanging="2"/>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3</w:t>
            </w:r>
            <w:r w:rsidR="00A20C2B">
              <w:rPr>
                <w:rFonts w:ascii="Calibri" w:eastAsia="Calibri" w:hAnsi="Calibri" w:cs="Calibri"/>
                <w:sz w:val="20"/>
                <w:szCs w:val="20"/>
              </w:rPr>
              <w:t xml:space="preserve"> Credits</w:t>
            </w:r>
          </w:p>
        </w:tc>
      </w:tr>
      <w:tr w:rsidR="00010E7F" w14:paraId="103719E0" w14:textId="77777777" w:rsidTr="00DF73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62" w:type="dxa"/>
          </w:tcPr>
          <w:p w14:paraId="06B0846C" w14:textId="40B9B4B3" w:rsidR="00010E7F" w:rsidRDefault="00A20C2B" w:rsidP="00DF73D2">
            <w:pPr>
              <w:ind w:hanging="2"/>
              <w:rPr>
                <w:rFonts w:ascii="Calibri" w:eastAsia="Calibri" w:hAnsi="Calibri" w:cs="Calibri"/>
                <w:sz w:val="20"/>
                <w:szCs w:val="20"/>
              </w:rPr>
            </w:pPr>
            <w:r>
              <w:rPr>
                <w:rFonts w:ascii="Calibri" w:eastAsia="Calibri" w:hAnsi="Calibri" w:cs="Calibri"/>
                <w:b/>
                <w:sz w:val="20"/>
                <w:szCs w:val="20"/>
              </w:rPr>
              <w:t>Group</w:t>
            </w:r>
          </w:p>
        </w:tc>
        <w:tc>
          <w:tcPr>
            <w:tcW w:w="3273" w:type="dxa"/>
          </w:tcPr>
          <w:p w14:paraId="3CD4C9AC" w14:textId="17BE4F7A" w:rsidR="00010E7F" w:rsidRDefault="00A20C2B" w:rsidP="00DF73D2">
            <w:pPr>
              <w:ind w:hanging="2"/>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Study Program</w:t>
            </w:r>
          </w:p>
        </w:tc>
        <w:tc>
          <w:tcPr>
            <w:cnfStyle w:val="000010000000" w:firstRow="0" w:lastRow="0" w:firstColumn="0" w:lastColumn="0" w:oddVBand="1" w:evenVBand="0" w:oddHBand="0" w:evenHBand="0" w:firstRowFirstColumn="0" w:firstRowLastColumn="0" w:lastRowFirstColumn="0" w:lastRowLastColumn="0"/>
            <w:tcW w:w="2154" w:type="dxa"/>
          </w:tcPr>
          <w:p w14:paraId="4A49AC4B" w14:textId="251F31F1" w:rsidR="00010E7F" w:rsidRDefault="00A20C2B" w:rsidP="00DF73D2">
            <w:pPr>
              <w:ind w:hanging="2"/>
              <w:rPr>
                <w:rFonts w:ascii="Calibri" w:eastAsia="Calibri" w:hAnsi="Calibri" w:cs="Calibri"/>
                <w:sz w:val="20"/>
                <w:szCs w:val="20"/>
              </w:rPr>
            </w:pPr>
            <w:r>
              <w:rPr>
                <w:rFonts w:ascii="Calibri" w:eastAsia="Calibri" w:hAnsi="Calibri" w:cs="Calibri"/>
                <w:b/>
                <w:sz w:val="20"/>
                <w:szCs w:val="20"/>
              </w:rPr>
              <w:t>Type of Course</w:t>
            </w:r>
          </w:p>
        </w:tc>
        <w:tc>
          <w:tcPr>
            <w:tcW w:w="3191" w:type="dxa"/>
          </w:tcPr>
          <w:p w14:paraId="076386CD" w14:textId="373CA28E" w:rsidR="00010E7F" w:rsidRDefault="00A20C2B" w:rsidP="00DF73D2">
            <w:pPr>
              <w:ind w:hanging="2"/>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Compulsory</w:t>
            </w:r>
          </w:p>
        </w:tc>
      </w:tr>
      <w:tr w:rsidR="00010E7F" w14:paraId="65340C02" w14:textId="77777777" w:rsidTr="00010E7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62" w:type="dxa"/>
            <w:shd w:val="clear" w:color="auto" w:fill="auto"/>
          </w:tcPr>
          <w:p w14:paraId="2CE87114" w14:textId="42D0B150" w:rsidR="00010E7F" w:rsidRDefault="00A20C2B" w:rsidP="00DF73D2">
            <w:pPr>
              <w:ind w:hanging="2"/>
              <w:rPr>
                <w:rFonts w:ascii="Calibri" w:eastAsia="Calibri" w:hAnsi="Calibri" w:cs="Calibri"/>
                <w:sz w:val="20"/>
                <w:szCs w:val="20"/>
              </w:rPr>
            </w:pPr>
            <w:r>
              <w:rPr>
                <w:rFonts w:ascii="Calibri" w:eastAsia="Calibri" w:hAnsi="Calibri" w:cs="Calibri"/>
                <w:b/>
                <w:sz w:val="20"/>
                <w:szCs w:val="20"/>
              </w:rPr>
              <w:t>Semester</w:t>
            </w:r>
          </w:p>
        </w:tc>
        <w:tc>
          <w:tcPr>
            <w:tcW w:w="3273" w:type="dxa"/>
            <w:shd w:val="clear" w:color="auto" w:fill="auto"/>
          </w:tcPr>
          <w:p w14:paraId="6C46E9C6" w14:textId="77777777" w:rsidR="00010E7F" w:rsidRDefault="00010E7F" w:rsidP="00DF73D2">
            <w:pPr>
              <w:ind w:hanging="2"/>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5</w:t>
            </w:r>
          </w:p>
        </w:tc>
        <w:tc>
          <w:tcPr>
            <w:cnfStyle w:val="000010000000" w:firstRow="0" w:lastRow="0" w:firstColumn="0" w:lastColumn="0" w:oddVBand="1" w:evenVBand="0" w:oddHBand="0" w:evenHBand="0" w:firstRowFirstColumn="0" w:firstRowLastColumn="0" w:lastRowFirstColumn="0" w:lastRowLastColumn="0"/>
            <w:tcW w:w="2154" w:type="dxa"/>
            <w:shd w:val="clear" w:color="auto" w:fill="auto"/>
          </w:tcPr>
          <w:p w14:paraId="77834524" w14:textId="0F7B2D46" w:rsidR="00010E7F" w:rsidRDefault="00A20C2B" w:rsidP="00DF73D2">
            <w:pPr>
              <w:ind w:hanging="2"/>
              <w:rPr>
                <w:rFonts w:ascii="Calibri" w:eastAsia="Calibri" w:hAnsi="Calibri" w:cs="Calibri"/>
                <w:sz w:val="20"/>
                <w:szCs w:val="20"/>
              </w:rPr>
            </w:pPr>
            <w:r>
              <w:rPr>
                <w:rFonts w:ascii="Calibri" w:eastAsia="Calibri" w:hAnsi="Calibri" w:cs="Calibri"/>
                <w:b/>
                <w:sz w:val="20"/>
                <w:szCs w:val="20"/>
              </w:rPr>
              <w:t>Availability</w:t>
            </w:r>
          </w:p>
        </w:tc>
        <w:tc>
          <w:tcPr>
            <w:tcW w:w="3191" w:type="dxa"/>
            <w:shd w:val="clear" w:color="auto" w:fill="auto"/>
          </w:tcPr>
          <w:p w14:paraId="02006BCB" w14:textId="474CFA8C" w:rsidR="00010E7F" w:rsidRDefault="00A20C2B" w:rsidP="00DF73D2">
            <w:pPr>
              <w:ind w:hanging="2"/>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Limited</w:t>
            </w:r>
          </w:p>
        </w:tc>
      </w:tr>
      <w:tr w:rsidR="00010E7F" w14:paraId="7EF270CE" w14:textId="77777777" w:rsidTr="00DF73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62" w:type="dxa"/>
          </w:tcPr>
          <w:p w14:paraId="18BD8A97" w14:textId="5CCA0166" w:rsidR="00010E7F" w:rsidRDefault="00B76B45" w:rsidP="00DF73D2">
            <w:pPr>
              <w:ind w:hanging="2"/>
              <w:rPr>
                <w:rFonts w:ascii="Calibri" w:eastAsia="Calibri" w:hAnsi="Calibri" w:cs="Calibri"/>
                <w:sz w:val="20"/>
                <w:szCs w:val="20"/>
              </w:rPr>
            </w:pPr>
            <w:r>
              <w:rPr>
                <w:rFonts w:ascii="Calibri" w:eastAsia="Calibri" w:hAnsi="Calibri" w:cs="Calibri"/>
                <w:b/>
                <w:sz w:val="20"/>
                <w:szCs w:val="20"/>
              </w:rPr>
              <w:t xml:space="preserve">Learning </w:t>
            </w:r>
            <w:r w:rsidR="00A20C2B">
              <w:rPr>
                <w:rFonts w:ascii="Calibri" w:eastAsia="Calibri" w:hAnsi="Calibri" w:cs="Calibri"/>
                <w:b/>
                <w:sz w:val="20"/>
                <w:szCs w:val="20"/>
              </w:rPr>
              <w:t>Method</w:t>
            </w:r>
          </w:p>
        </w:tc>
        <w:tc>
          <w:tcPr>
            <w:tcW w:w="3273" w:type="dxa"/>
          </w:tcPr>
          <w:p w14:paraId="3A7A6F83" w14:textId="4839A97A" w:rsidR="00010E7F" w:rsidRDefault="00A20C2B" w:rsidP="00DF73D2">
            <w:pPr>
              <w:ind w:hanging="2"/>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Classroom Session</w:t>
            </w:r>
          </w:p>
        </w:tc>
        <w:tc>
          <w:tcPr>
            <w:cnfStyle w:val="000010000000" w:firstRow="0" w:lastRow="0" w:firstColumn="0" w:lastColumn="0" w:oddVBand="1" w:evenVBand="0" w:oddHBand="0" w:evenHBand="0" w:firstRowFirstColumn="0" w:firstRowLastColumn="0" w:lastRowFirstColumn="0" w:lastRowLastColumn="0"/>
            <w:tcW w:w="2154" w:type="dxa"/>
          </w:tcPr>
          <w:p w14:paraId="0614D853" w14:textId="77777777" w:rsidR="00010E7F" w:rsidRDefault="00010E7F" w:rsidP="00DF73D2">
            <w:pPr>
              <w:ind w:hanging="2"/>
              <w:rPr>
                <w:rFonts w:ascii="Calibri" w:eastAsia="Calibri" w:hAnsi="Calibri" w:cs="Calibri"/>
                <w:sz w:val="20"/>
                <w:szCs w:val="20"/>
              </w:rPr>
            </w:pPr>
            <w:r>
              <w:rPr>
                <w:rFonts w:ascii="Calibri" w:eastAsia="Calibri" w:hAnsi="Calibri" w:cs="Calibri"/>
                <w:b/>
                <w:sz w:val="20"/>
                <w:szCs w:val="20"/>
              </w:rPr>
              <w:t>Media</w:t>
            </w:r>
          </w:p>
        </w:tc>
        <w:tc>
          <w:tcPr>
            <w:tcW w:w="3191" w:type="dxa"/>
          </w:tcPr>
          <w:p w14:paraId="68BB928F" w14:textId="77777777" w:rsidR="00010E7F" w:rsidRDefault="00010E7F" w:rsidP="00DF73D2">
            <w:pPr>
              <w:ind w:hanging="2"/>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Blended</w:t>
            </w:r>
          </w:p>
        </w:tc>
      </w:tr>
      <w:tr w:rsidR="00010E7F" w14:paraId="4E6E3847" w14:textId="77777777" w:rsidTr="00010E7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62" w:type="dxa"/>
            <w:shd w:val="clear" w:color="auto" w:fill="auto"/>
          </w:tcPr>
          <w:p w14:paraId="35DE8E84" w14:textId="33CBC398" w:rsidR="00010E7F" w:rsidRDefault="00A20C2B" w:rsidP="00DF73D2">
            <w:pPr>
              <w:ind w:hanging="2"/>
              <w:rPr>
                <w:rFonts w:ascii="Calibri" w:eastAsia="Calibri" w:hAnsi="Calibri" w:cs="Calibri"/>
                <w:sz w:val="20"/>
                <w:szCs w:val="20"/>
              </w:rPr>
            </w:pPr>
            <w:r>
              <w:rPr>
                <w:rFonts w:ascii="Calibri" w:eastAsia="Calibri" w:hAnsi="Calibri" w:cs="Calibri"/>
                <w:b/>
                <w:sz w:val="20"/>
                <w:szCs w:val="20"/>
              </w:rPr>
              <w:t>Course Cluster</w:t>
            </w:r>
            <w:r w:rsidR="00010E7F">
              <w:rPr>
                <w:rFonts w:ascii="Calibri" w:eastAsia="Calibri" w:hAnsi="Calibri" w:cs="Calibri"/>
                <w:b/>
                <w:sz w:val="20"/>
                <w:szCs w:val="20"/>
              </w:rPr>
              <w:t>/Blo</w:t>
            </w:r>
            <w:r>
              <w:rPr>
                <w:rFonts w:ascii="Calibri" w:eastAsia="Calibri" w:hAnsi="Calibri" w:cs="Calibri"/>
                <w:b/>
                <w:sz w:val="20"/>
                <w:szCs w:val="20"/>
              </w:rPr>
              <w:t>c</w:t>
            </w:r>
            <w:r w:rsidR="00010E7F">
              <w:rPr>
                <w:rFonts w:ascii="Calibri" w:eastAsia="Calibri" w:hAnsi="Calibri" w:cs="Calibri"/>
                <w:b/>
                <w:sz w:val="20"/>
                <w:szCs w:val="20"/>
              </w:rPr>
              <w:t>k</w:t>
            </w:r>
          </w:p>
        </w:tc>
        <w:tc>
          <w:tcPr>
            <w:tcW w:w="3273" w:type="dxa"/>
            <w:shd w:val="clear" w:color="auto" w:fill="auto"/>
          </w:tcPr>
          <w:p w14:paraId="360E2536" w14:textId="60281E78" w:rsidR="00010E7F" w:rsidRDefault="00A20C2B" w:rsidP="00DF73D2">
            <w:pPr>
              <w:ind w:hanging="2"/>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Featured Course</w:t>
            </w:r>
          </w:p>
        </w:tc>
        <w:tc>
          <w:tcPr>
            <w:cnfStyle w:val="000010000000" w:firstRow="0" w:lastRow="0" w:firstColumn="0" w:lastColumn="0" w:oddVBand="1" w:evenVBand="0" w:oddHBand="0" w:evenHBand="0" w:firstRowFirstColumn="0" w:firstRowLastColumn="0" w:lastRowFirstColumn="0" w:lastRowLastColumn="0"/>
            <w:tcW w:w="2154" w:type="dxa"/>
            <w:shd w:val="clear" w:color="auto" w:fill="auto"/>
          </w:tcPr>
          <w:p w14:paraId="57B6587D" w14:textId="3AFDA9D1" w:rsidR="00010E7F" w:rsidRDefault="00A20C2B" w:rsidP="00DF73D2">
            <w:pPr>
              <w:ind w:hanging="2"/>
              <w:rPr>
                <w:rFonts w:ascii="Calibri" w:eastAsia="Calibri" w:hAnsi="Calibri" w:cs="Calibri"/>
                <w:sz w:val="20"/>
                <w:szCs w:val="20"/>
              </w:rPr>
            </w:pPr>
            <w:r>
              <w:rPr>
                <w:rFonts w:ascii="Calibri" w:eastAsia="Calibri" w:hAnsi="Calibri" w:cs="Calibri"/>
                <w:b/>
                <w:sz w:val="20"/>
                <w:szCs w:val="20"/>
              </w:rPr>
              <w:t>Prerequisite</w:t>
            </w:r>
          </w:p>
        </w:tc>
        <w:tc>
          <w:tcPr>
            <w:tcW w:w="3191" w:type="dxa"/>
            <w:shd w:val="clear" w:color="auto" w:fill="auto"/>
          </w:tcPr>
          <w:p w14:paraId="096DA561" w14:textId="7159367A" w:rsidR="00010E7F" w:rsidRDefault="00A20C2B" w:rsidP="00DF73D2">
            <w:pPr>
              <w:ind w:hanging="2"/>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Operations Management</w:t>
            </w:r>
          </w:p>
        </w:tc>
      </w:tr>
      <w:tr w:rsidR="00010E7F" w14:paraId="29305904" w14:textId="77777777" w:rsidTr="00DF73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62" w:type="dxa"/>
          </w:tcPr>
          <w:p w14:paraId="7571E4EA" w14:textId="5A6B0445" w:rsidR="00010E7F" w:rsidRDefault="00A20C2B" w:rsidP="00DF73D2">
            <w:pPr>
              <w:ind w:hanging="2"/>
              <w:rPr>
                <w:rFonts w:ascii="Calibri" w:eastAsia="Calibri" w:hAnsi="Calibri" w:cs="Calibri"/>
                <w:sz w:val="20"/>
                <w:szCs w:val="20"/>
              </w:rPr>
            </w:pPr>
            <w:r>
              <w:rPr>
                <w:rFonts w:ascii="Calibri" w:eastAsia="Calibri" w:hAnsi="Calibri" w:cs="Calibri"/>
                <w:b/>
                <w:sz w:val="20"/>
                <w:szCs w:val="20"/>
              </w:rPr>
              <w:t>Lecturer</w:t>
            </w:r>
          </w:p>
        </w:tc>
        <w:tc>
          <w:tcPr>
            <w:tcW w:w="3273" w:type="dxa"/>
          </w:tcPr>
          <w:p w14:paraId="2D67DF24" w14:textId="77777777" w:rsidR="00010E7F" w:rsidRDefault="00010E7F" w:rsidP="00DF73D2">
            <w:pPr>
              <w:ind w:hanging="2"/>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2154" w:type="dxa"/>
          </w:tcPr>
          <w:p w14:paraId="04E844EB" w14:textId="4F9CA590" w:rsidR="00010E7F" w:rsidRDefault="00010E7F" w:rsidP="00A20C2B">
            <w:pPr>
              <w:ind w:hanging="2"/>
              <w:rPr>
                <w:rFonts w:ascii="Calibri" w:eastAsia="Calibri" w:hAnsi="Calibri" w:cs="Calibri"/>
                <w:sz w:val="20"/>
                <w:szCs w:val="20"/>
              </w:rPr>
            </w:pPr>
            <w:r>
              <w:rPr>
                <w:rFonts w:ascii="Calibri" w:eastAsia="Calibri" w:hAnsi="Calibri" w:cs="Calibri"/>
                <w:b/>
                <w:sz w:val="20"/>
                <w:szCs w:val="20"/>
              </w:rPr>
              <w:t>Semester/</w:t>
            </w:r>
            <w:r>
              <w:rPr>
                <w:rFonts w:ascii="Calibri" w:eastAsia="Calibri" w:hAnsi="Calibri" w:cs="Calibri"/>
                <w:b/>
                <w:sz w:val="20"/>
                <w:szCs w:val="20"/>
              </w:rPr>
              <w:br/>
            </w:r>
            <w:r w:rsidR="00A20C2B">
              <w:rPr>
                <w:rFonts w:ascii="Calibri" w:eastAsia="Calibri" w:hAnsi="Calibri" w:cs="Calibri"/>
                <w:b/>
                <w:sz w:val="20"/>
                <w:szCs w:val="20"/>
              </w:rPr>
              <w:t>Academic Year</w:t>
            </w:r>
          </w:p>
        </w:tc>
        <w:tc>
          <w:tcPr>
            <w:tcW w:w="3191" w:type="dxa"/>
          </w:tcPr>
          <w:p w14:paraId="5DA8A0DE" w14:textId="77777777" w:rsidR="00010E7F" w:rsidRDefault="00010E7F" w:rsidP="00DF73D2">
            <w:pPr>
              <w:ind w:hanging="2"/>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bl>
    <w:p w14:paraId="557E3437" w14:textId="5FFB8994" w:rsidR="00A47D60" w:rsidRDefault="00A47D60"/>
    <w:p w14:paraId="4FD9D2E6" w14:textId="77777777" w:rsidR="00010E7F" w:rsidRDefault="00010E7F"/>
    <w:tbl>
      <w:tblPr>
        <w:tblStyle w:val="a0"/>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016"/>
      </w:tblGrid>
      <w:tr w:rsidR="00A47D60" w14:paraId="2E1BDD8C" w14:textId="77777777" w:rsidTr="00A47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14:paraId="65A60BB4" w14:textId="29ED5B6B" w:rsidR="00A47D60" w:rsidRDefault="00F44146" w:rsidP="00A20C2B">
            <w:pPr>
              <w:rPr>
                <w:rFonts w:ascii="Calibri" w:eastAsia="Calibri" w:hAnsi="Calibri" w:cs="Calibri"/>
                <w:sz w:val="24"/>
                <w:szCs w:val="24"/>
              </w:rPr>
            </w:pPr>
            <w:r>
              <w:rPr>
                <w:rFonts w:ascii="Calibri" w:eastAsia="Calibri" w:hAnsi="Calibri" w:cs="Calibri"/>
                <w:sz w:val="24"/>
                <w:szCs w:val="24"/>
              </w:rPr>
              <w:t xml:space="preserve">2. </w:t>
            </w:r>
            <w:r w:rsidR="00A20C2B">
              <w:rPr>
                <w:rFonts w:ascii="Calibri" w:eastAsia="Calibri" w:hAnsi="Calibri" w:cs="Calibri"/>
                <w:sz w:val="24"/>
                <w:szCs w:val="24"/>
              </w:rPr>
              <w:t>Course Description</w:t>
            </w:r>
            <w:r>
              <w:rPr>
                <w:rFonts w:ascii="Calibri" w:eastAsia="Calibri" w:hAnsi="Calibri" w:cs="Calibri"/>
                <w:sz w:val="24"/>
                <w:szCs w:val="24"/>
              </w:rPr>
              <w:t>/Blo</w:t>
            </w:r>
            <w:r w:rsidR="00A20C2B">
              <w:rPr>
                <w:rFonts w:ascii="Calibri" w:eastAsia="Calibri" w:hAnsi="Calibri" w:cs="Calibri"/>
                <w:sz w:val="24"/>
                <w:szCs w:val="24"/>
              </w:rPr>
              <w:t>c</w:t>
            </w:r>
            <w:r>
              <w:rPr>
                <w:rFonts w:ascii="Calibri" w:eastAsia="Calibri" w:hAnsi="Calibri" w:cs="Calibri"/>
                <w:sz w:val="24"/>
                <w:szCs w:val="24"/>
              </w:rPr>
              <w:t>k</w:t>
            </w:r>
          </w:p>
        </w:tc>
      </w:tr>
      <w:tr w:rsidR="00A47D60" w14:paraId="0EEC60A7" w14:textId="77777777" w:rsidTr="00A4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14:paraId="7E0EFF93" w14:textId="77777777" w:rsidR="00A47D60" w:rsidRDefault="00A47D60">
            <w:pPr>
              <w:rPr>
                <w:rFonts w:ascii="Calibri" w:eastAsia="Calibri" w:hAnsi="Calibri" w:cs="Calibri"/>
                <w:sz w:val="20"/>
                <w:szCs w:val="20"/>
              </w:rPr>
            </w:pPr>
          </w:p>
          <w:p w14:paraId="759ABD5E" w14:textId="3EBE5989" w:rsidR="00A47D60" w:rsidRPr="00010E7F" w:rsidRDefault="00C52BB1" w:rsidP="00010E7F">
            <w:pPr>
              <w:jc w:val="both"/>
              <w:rPr>
                <w:b w:val="0"/>
                <w:bCs/>
                <w:color w:val="auto"/>
              </w:rPr>
            </w:pPr>
            <w:r w:rsidRPr="00C52BB1">
              <w:rPr>
                <w:b w:val="0"/>
                <w:bCs/>
              </w:rPr>
              <w:t xml:space="preserve">This course </w:t>
            </w:r>
            <w:r>
              <w:rPr>
                <w:b w:val="0"/>
                <w:bCs/>
              </w:rPr>
              <w:t>addresses</w:t>
            </w:r>
            <w:r w:rsidRPr="00C52BB1">
              <w:rPr>
                <w:b w:val="0"/>
                <w:bCs/>
              </w:rPr>
              <w:t xml:space="preserve"> operations m</w:t>
            </w:r>
            <w:r>
              <w:rPr>
                <w:b w:val="0"/>
                <w:bCs/>
              </w:rPr>
              <w:t>anagement from the perspective</w:t>
            </w:r>
            <w:r w:rsidRPr="00C52BB1">
              <w:rPr>
                <w:b w:val="0"/>
                <w:bCs/>
              </w:rPr>
              <w:t xml:space="preserve"> of top management. </w:t>
            </w:r>
            <w:r>
              <w:rPr>
                <w:b w:val="0"/>
                <w:bCs/>
              </w:rPr>
              <w:t>It concerns on issues regarding</w:t>
            </w:r>
            <w:r w:rsidRPr="00C52BB1">
              <w:rPr>
                <w:b w:val="0"/>
                <w:bCs/>
              </w:rPr>
              <w:t xml:space="preserve"> the whole organization and </w:t>
            </w:r>
            <w:r>
              <w:rPr>
                <w:b w:val="0"/>
                <w:bCs/>
              </w:rPr>
              <w:t xml:space="preserve">long term </w:t>
            </w:r>
            <w:r w:rsidRPr="00C52BB1">
              <w:rPr>
                <w:b w:val="0"/>
                <w:bCs/>
              </w:rPr>
              <w:t>c</w:t>
            </w:r>
            <w:r>
              <w:rPr>
                <w:b w:val="0"/>
                <w:bCs/>
              </w:rPr>
              <w:t>orporation</w:t>
            </w:r>
            <w:r w:rsidRPr="00C52BB1">
              <w:rPr>
                <w:b w:val="0"/>
                <w:bCs/>
              </w:rPr>
              <w:t xml:space="preserve">. </w:t>
            </w:r>
            <w:r>
              <w:rPr>
                <w:b w:val="0"/>
                <w:bCs/>
              </w:rPr>
              <w:t>Unlike the Operations Management, which emphasizes on technical and quantitative analysis, this course is more concerned with a qualitative approach, such as</w:t>
            </w:r>
            <w:r w:rsidRPr="00C52BB1">
              <w:rPr>
                <w:b w:val="0"/>
                <w:bCs/>
              </w:rPr>
              <w:t xml:space="preserve"> </w:t>
            </w:r>
            <w:r>
              <w:rPr>
                <w:b w:val="0"/>
                <w:bCs/>
              </w:rPr>
              <w:t xml:space="preserve">the </w:t>
            </w:r>
            <w:r w:rsidRPr="00C52BB1">
              <w:rPr>
                <w:b w:val="0"/>
                <w:bCs/>
              </w:rPr>
              <w:t>interaction betwee</w:t>
            </w:r>
            <w:r>
              <w:rPr>
                <w:b w:val="0"/>
                <w:bCs/>
              </w:rPr>
              <w:t>n the company and its suppliers and</w:t>
            </w:r>
            <w:r w:rsidRPr="00C52BB1">
              <w:rPr>
                <w:b w:val="0"/>
                <w:bCs/>
              </w:rPr>
              <w:t xml:space="preserve"> customers and competit</w:t>
            </w:r>
            <w:r>
              <w:rPr>
                <w:b w:val="0"/>
                <w:bCs/>
              </w:rPr>
              <w:t xml:space="preserve">ors, which is part of an outline of the issues addressed in </w:t>
            </w:r>
            <w:r w:rsidRPr="00C52BB1">
              <w:rPr>
                <w:b w:val="0"/>
                <w:bCs/>
              </w:rPr>
              <w:t xml:space="preserve">this course. In addition, more contemporary issues such as the role of technology, vertical integration, human resources and the latest areas will also be </w:t>
            </w:r>
            <w:r>
              <w:rPr>
                <w:b w:val="0"/>
                <w:bCs/>
              </w:rPr>
              <w:t>covered</w:t>
            </w:r>
            <w:r w:rsidRPr="00C52BB1">
              <w:rPr>
                <w:b w:val="0"/>
                <w:bCs/>
              </w:rPr>
              <w:t xml:space="preserve"> to create competitive advantages in the form of cost, quality and innovativeness. </w:t>
            </w:r>
            <w:r>
              <w:rPr>
                <w:b w:val="0"/>
                <w:bCs/>
              </w:rPr>
              <w:t xml:space="preserve">The learning activities </w:t>
            </w:r>
            <w:r w:rsidRPr="00C52BB1">
              <w:rPr>
                <w:b w:val="0"/>
                <w:bCs/>
              </w:rPr>
              <w:t>consist of classical lectures, discussions, and presentations of contemporary cases in the field of operations management</w:t>
            </w:r>
          </w:p>
          <w:p w14:paraId="4C5FB695" w14:textId="77777777" w:rsidR="00A47D60" w:rsidRDefault="00A47D60">
            <w:pPr>
              <w:rPr>
                <w:rFonts w:ascii="Calibri" w:eastAsia="Calibri" w:hAnsi="Calibri" w:cs="Calibri"/>
                <w:sz w:val="20"/>
                <w:szCs w:val="20"/>
              </w:rPr>
            </w:pPr>
          </w:p>
        </w:tc>
      </w:tr>
    </w:tbl>
    <w:p w14:paraId="1D449713" w14:textId="77777777" w:rsidR="00A47D60" w:rsidRDefault="00A47D60"/>
    <w:p w14:paraId="6B64746A" w14:textId="77777777" w:rsidR="00A47D60" w:rsidRDefault="00A47D60">
      <w:pPr>
        <w:rPr>
          <w:rFonts w:ascii="Calibri" w:eastAsia="Calibri" w:hAnsi="Calibri" w:cs="Calibri"/>
        </w:rPr>
      </w:pPr>
    </w:p>
    <w:tbl>
      <w:tblPr>
        <w:tblStyle w:val="a1"/>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228"/>
        <w:gridCol w:w="7788"/>
      </w:tblGrid>
      <w:tr w:rsidR="00A47D60" w14:paraId="42374E02" w14:textId="77777777" w:rsidTr="00A47D6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6" w:type="dxa"/>
            <w:gridSpan w:val="2"/>
          </w:tcPr>
          <w:p w14:paraId="07D2EF69" w14:textId="1B4C61EF" w:rsidR="00A47D60" w:rsidRDefault="00F44146" w:rsidP="00C52BB1">
            <w:pPr>
              <w:rPr>
                <w:rFonts w:ascii="Calibri" w:eastAsia="Calibri" w:hAnsi="Calibri" w:cs="Calibri"/>
                <w:sz w:val="20"/>
                <w:szCs w:val="20"/>
              </w:rPr>
            </w:pPr>
            <w:r>
              <w:rPr>
                <w:rFonts w:ascii="Calibri" w:eastAsia="Calibri" w:hAnsi="Calibri" w:cs="Calibri"/>
                <w:sz w:val="24"/>
                <w:szCs w:val="24"/>
              </w:rPr>
              <w:t xml:space="preserve">3a. </w:t>
            </w:r>
            <w:r w:rsidR="00C52BB1">
              <w:rPr>
                <w:rFonts w:ascii="Calibri" w:eastAsia="Calibri" w:hAnsi="Calibri" w:cs="Calibri"/>
                <w:sz w:val="24"/>
                <w:szCs w:val="24"/>
              </w:rPr>
              <w:t>GRADUATE LEARNING OUTCOMES</w:t>
            </w:r>
          </w:p>
        </w:tc>
      </w:tr>
      <w:tr w:rsidR="00A47D60" w14:paraId="1FAA5F87" w14:textId="77777777" w:rsidTr="00A47D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8" w:type="dxa"/>
          </w:tcPr>
          <w:p w14:paraId="5EB88BC6" w14:textId="0A8DDCD3" w:rsidR="00A47D60" w:rsidRDefault="00F44146">
            <w:pPr>
              <w:rPr>
                <w:rFonts w:ascii="Calibri" w:eastAsia="Calibri" w:hAnsi="Calibri" w:cs="Calibri"/>
                <w:sz w:val="20"/>
                <w:szCs w:val="20"/>
              </w:rPr>
            </w:pPr>
            <w:r>
              <w:rPr>
                <w:rFonts w:ascii="Calibri" w:eastAsia="Calibri" w:hAnsi="Calibri" w:cs="Calibri"/>
                <w:sz w:val="20"/>
                <w:szCs w:val="20"/>
              </w:rPr>
              <w:t>CPL</w:t>
            </w:r>
            <w:r w:rsidR="00C52BB1">
              <w:rPr>
                <w:rFonts w:ascii="Calibri" w:eastAsia="Calibri" w:hAnsi="Calibri" w:cs="Calibri"/>
                <w:sz w:val="20"/>
                <w:szCs w:val="20"/>
              </w:rPr>
              <w:t xml:space="preserve"> Codes</w:t>
            </w:r>
          </w:p>
        </w:tc>
        <w:tc>
          <w:tcPr>
            <w:tcW w:w="7788" w:type="dxa"/>
          </w:tcPr>
          <w:p w14:paraId="68D71E18" w14:textId="4A15BEE1" w:rsidR="00A47D60" w:rsidRDefault="00F441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CPL</w:t>
            </w:r>
            <w:r w:rsidR="00C52BB1">
              <w:rPr>
                <w:rFonts w:ascii="Calibri" w:eastAsia="Calibri" w:hAnsi="Calibri" w:cs="Calibri"/>
                <w:b/>
                <w:sz w:val="20"/>
                <w:szCs w:val="20"/>
              </w:rPr>
              <w:t xml:space="preserve"> Formulation</w:t>
            </w:r>
          </w:p>
        </w:tc>
      </w:tr>
      <w:tr w:rsidR="00010E7F" w14:paraId="6E46D13F" w14:textId="77777777" w:rsidTr="00A47D60">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661F8B97" w14:textId="4D659007" w:rsidR="00010E7F" w:rsidRDefault="00010E7F" w:rsidP="00010E7F">
            <w:pPr>
              <w:rPr>
                <w:rFonts w:ascii="Calibri" w:eastAsia="Calibri" w:hAnsi="Calibri" w:cs="Calibri"/>
                <w:sz w:val="20"/>
                <w:szCs w:val="20"/>
              </w:rPr>
            </w:pPr>
            <w:r>
              <w:rPr>
                <w:rFonts w:ascii="Calibri" w:eastAsia="Calibri" w:hAnsi="Calibri" w:cs="Calibri"/>
                <w:sz w:val="20"/>
                <w:szCs w:val="20"/>
              </w:rPr>
              <w:t>S1</w:t>
            </w:r>
          </w:p>
        </w:tc>
        <w:tc>
          <w:tcPr>
            <w:tcW w:w="7788" w:type="dxa"/>
          </w:tcPr>
          <w:p w14:paraId="633B1FFB" w14:textId="622693AF" w:rsidR="00010E7F" w:rsidRDefault="00C52BB1" w:rsidP="00B76B45">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C52BB1">
              <w:rPr>
                <w:rFonts w:ascii="Calibri" w:eastAsia="Calibri" w:hAnsi="Calibri" w:cs="Calibri"/>
                <w:sz w:val="20"/>
                <w:szCs w:val="20"/>
                <w:lang w:val="en-ID"/>
              </w:rPr>
              <w:t xml:space="preserve">To </w:t>
            </w:r>
            <w:r w:rsidR="00B76B45">
              <w:rPr>
                <w:rFonts w:ascii="Calibri" w:eastAsia="Calibri" w:hAnsi="Calibri" w:cs="Calibri"/>
                <w:sz w:val="20"/>
                <w:szCs w:val="20"/>
                <w:lang w:val="en-ID"/>
              </w:rPr>
              <w:t xml:space="preserve">be devoted to </w:t>
            </w:r>
            <w:r w:rsidRPr="00C52BB1">
              <w:rPr>
                <w:rFonts w:ascii="Calibri" w:eastAsia="Calibri" w:hAnsi="Calibri" w:cs="Calibri"/>
                <w:sz w:val="20"/>
                <w:szCs w:val="20"/>
                <w:lang w:val="en-ID"/>
              </w:rPr>
              <w:t>God the Almighty and develop a virtuous noble character</w:t>
            </w:r>
          </w:p>
        </w:tc>
      </w:tr>
      <w:tr w:rsidR="00010E7F" w14:paraId="583EAC93" w14:textId="77777777" w:rsidTr="00A47D6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2DD661C3" w14:textId="2DA812CE" w:rsidR="00010E7F" w:rsidRDefault="00010E7F" w:rsidP="00010E7F">
            <w:pPr>
              <w:rPr>
                <w:rFonts w:ascii="Calibri" w:eastAsia="Calibri" w:hAnsi="Calibri" w:cs="Calibri"/>
                <w:sz w:val="20"/>
                <w:szCs w:val="20"/>
              </w:rPr>
            </w:pPr>
            <w:r>
              <w:rPr>
                <w:rFonts w:ascii="Calibri" w:eastAsia="Calibri" w:hAnsi="Calibri" w:cs="Calibri"/>
                <w:sz w:val="20"/>
                <w:szCs w:val="20"/>
              </w:rPr>
              <w:t>S3</w:t>
            </w:r>
          </w:p>
        </w:tc>
        <w:tc>
          <w:tcPr>
            <w:tcW w:w="7788" w:type="dxa"/>
          </w:tcPr>
          <w:p w14:paraId="147143B1" w14:textId="1C6AEF98" w:rsidR="00010E7F" w:rsidRDefault="00C52BB1" w:rsidP="00010E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C52BB1">
              <w:rPr>
                <w:rFonts w:ascii="Calibri" w:eastAsia="Calibri" w:hAnsi="Calibri" w:cs="Calibri"/>
                <w:sz w:val="20"/>
                <w:szCs w:val="20"/>
                <w:lang w:val="en-ID"/>
              </w:rPr>
              <w:t>To internalize values, norms and ethics that prioritize integrity, honesty, responsibility and trust in carrying out profession</w:t>
            </w:r>
          </w:p>
        </w:tc>
      </w:tr>
      <w:tr w:rsidR="00010E7F" w14:paraId="601EC2B6" w14:textId="77777777" w:rsidTr="00A47D60">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776F63FB" w14:textId="4F0C8CE5" w:rsidR="00010E7F" w:rsidRDefault="00010E7F" w:rsidP="00010E7F">
            <w:pPr>
              <w:rPr>
                <w:rFonts w:ascii="Calibri" w:eastAsia="Calibri" w:hAnsi="Calibri" w:cs="Calibri"/>
                <w:sz w:val="20"/>
                <w:szCs w:val="20"/>
              </w:rPr>
            </w:pPr>
            <w:r>
              <w:rPr>
                <w:rFonts w:ascii="Calibri" w:eastAsia="Calibri" w:hAnsi="Calibri" w:cs="Calibri"/>
                <w:sz w:val="20"/>
                <w:szCs w:val="20"/>
              </w:rPr>
              <w:t>S7</w:t>
            </w:r>
          </w:p>
        </w:tc>
        <w:tc>
          <w:tcPr>
            <w:tcW w:w="7788" w:type="dxa"/>
          </w:tcPr>
          <w:p w14:paraId="075B998F" w14:textId="5F6472F9" w:rsidR="00010E7F" w:rsidRDefault="00C52BB1" w:rsidP="00010E7F">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C52BB1">
              <w:rPr>
                <w:rFonts w:ascii="Calibri" w:eastAsia="Calibri" w:hAnsi="Calibri" w:cs="Calibri"/>
                <w:sz w:val="20"/>
                <w:szCs w:val="20"/>
                <w:lang w:val="en-ID"/>
              </w:rPr>
              <w:t>To abide by the law and discipline in the life of the society and the state</w:t>
            </w:r>
          </w:p>
        </w:tc>
      </w:tr>
      <w:tr w:rsidR="00010E7F" w14:paraId="0B891CAA" w14:textId="77777777" w:rsidTr="00A47D6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7BCFA07D" w14:textId="5DFBAD3B" w:rsidR="00010E7F" w:rsidRDefault="00010E7F" w:rsidP="00010E7F">
            <w:pPr>
              <w:rPr>
                <w:rFonts w:ascii="Calibri" w:eastAsia="Calibri" w:hAnsi="Calibri" w:cs="Calibri"/>
                <w:sz w:val="20"/>
                <w:szCs w:val="20"/>
              </w:rPr>
            </w:pPr>
            <w:r>
              <w:rPr>
                <w:rFonts w:ascii="Calibri" w:eastAsia="Calibri" w:hAnsi="Calibri" w:cs="Calibri"/>
                <w:sz w:val="20"/>
                <w:szCs w:val="20"/>
              </w:rPr>
              <w:t>S9</w:t>
            </w:r>
          </w:p>
        </w:tc>
        <w:tc>
          <w:tcPr>
            <w:tcW w:w="7788" w:type="dxa"/>
          </w:tcPr>
          <w:p w14:paraId="674CE20E" w14:textId="5F2110B7" w:rsidR="00010E7F" w:rsidRDefault="00C52BB1" w:rsidP="00010E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C52BB1">
              <w:rPr>
                <w:rFonts w:ascii="Calibri" w:eastAsia="Calibri" w:hAnsi="Calibri" w:cs="Calibri"/>
                <w:sz w:val="20"/>
                <w:szCs w:val="20"/>
                <w:lang w:val="en-ID"/>
              </w:rPr>
              <w:t>To independently apply the knowledge possessed to support the practice of everyday life in general and professional aspect (to have applicable knowledge, and to apply the knowledge), by implementing Islamic values the blessing for the whole universe</w:t>
            </w:r>
          </w:p>
        </w:tc>
      </w:tr>
      <w:tr w:rsidR="00010E7F" w14:paraId="19E46ED0" w14:textId="77777777" w:rsidTr="00A47D60">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261D569D" w14:textId="5CA444D6" w:rsidR="00010E7F" w:rsidRDefault="00010E7F" w:rsidP="00010E7F">
            <w:pPr>
              <w:rPr>
                <w:rFonts w:ascii="Calibri" w:eastAsia="Calibri" w:hAnsi="Calibri" w:cs="Calibri"/>
                <w:sz w:val="20"/>
                <w:szCs w:val="20"/>
              </w:rPr>
            </w:pPr>
            <w:r>
              <w:rPr>
                <w:rFonts w:ascii="Calibri" w:eastAsia="Calibri" w:hAnsi="Calibri" w:cs="Calibri"/>
                <w:sz w:val="20"/>
                <w:szCs w:val="20"/>
              </w:rPr>
              <w:t>KU1</w:t>
            </w:r>
          </w:p>
        </w:tc>
        <w:tc>
          <w:tcPr>
            <w:tcW w:w="7788" w:type="dxa"/>
          </w:tcPr>
          <w:p w14:paraId="4E9088FF" w14:textId="1079FDD4" w:rsidR="00010E7F" w:rsidRDefault="00C52BB1" w:rsidP="00010E7F">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C52BB1">
              <w:rPr>
                <w:rFonts w:ascii="Calibri" w:eastAsia="Calibri" w:hAnsi="Calibri" w:cs="Calibri"/>
                <w:sz w:val="20"/>
                <w:szCs w:val="20"/>
                <w:lang w:val="en-ID"/>
              </w:rPr>
              <w:t>To understand and implement theoretical concepts, methods and analytical tools of management functions (planning, implementation, directing, monitoring, evaluation, and control) and organizational functions (marketing, HR, Operations, and Finance) in different types of organizations</w:t>
            </w:r>
          </w:p>
        </w:tc>
      </w:tr>
      <w:tr w:rsidR="00010E7F" w14:paraId="30DC7BD4" w14:textId="77777777" w:rsidTr="00A47D6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6B7BE2AC" w14:textId="46E919D2" w:rsidR="00010E7F" w:rsidRDefault="00010E7F" w:rsidP="00010E7F">
            <w:pPr>
              <w:rPr>
                <w:rFonts w:ascii="Calibri" w:eastAsia="Calibri" w:hAnsi="Calibri" w:cs="Calibri"/>
                <w:sz w:val="20"/>
                <w:szCs w:val="20"/>
              </w:rPr>
            </w:pPr>
            <w:r>
              <w:rPr>
                <w:rFonts w:ascii="Calibri" w:eastAsia="Calibri" w:hAnsi="Calibri" w:cs="Calibri"/>
                <w:sz w:val="20"/>
                <w:szCs w:val="20"/>
              </w:rPr>
              <w:t>KU4</w:t>
            </w:r>
          </w:p>
        </w:tc>
        <w:tc>
          <w:tcPr>
            <w:tcW w:w="7788" w:type="dxa"/>
          </w:tcPr>
          <w:p w14:paraId="0AB3DAC5" w14:textId="49F62A8D" w:rsidR="00010E7F" w:rsidRDefault="00C52BB1" w:rsidP="00010E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C52BB1">
              <w:rPr>
                <w:rFonts w:ascii="Calibri" w:eastAsia="Calibri" w:hAnsi="Calibri" w:cs="Calibri"/>
                <w:sz w:val="20"/>
                <w:szCs w:val="20"/>
                <w:lang w:val="en-ID"/>
              </w:rPr>
              <w:t>To make the right managerial decisions in various types of organizations at the operational level, based on data and information analysis on organizational functions</w:t>
            </w:r>
          </w:p>
        </w:tc>
      </w:tr>
      <w:tr w:rsidR="00010E7F" w14:paraId="1EF3183D" w14:textId="77777777" w:rsidTr="00A47D60">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158739B4" w14:textId="786D3D81" w:rsidR="00010E7F" w:rsidRDefault="00010E7F" w:rsidP="00010E7F">
            <w:pPr>
              <w:rPr>
                <w:rFonts w:ascii="Calibri" w:eastAsia="Calibri" w:hAnsi="Calibri" w:cs="Calibri"/>
                <w:sz w:val="20"/>
                <w:szCs w:val="20"/>
              </w:rPr>
            </w:pPr>
            <w:r>
              <w:rPr>
                <w:rFonts w:ascii="Calibri" w:eastAsia="Calibri" w:hAnsi="Calibri" w:cs="Calibri"/>
                <w:sz w:val="20"/>
                <w:szCs w:val="20"/>
              </w:rPr>
              <w:t>KK1</w:t>
            </w:r>
          </w:p>
        </w:tc>
        <w:tc>
          <w:tcPr>
            <w:tcW w:w="7788" w:type="dxa"/>
          </w:tcPr>
          <w:p w14:paraId="7FBD5F04" w14:textId="180E03D4" w:rsidR="00010E7F" w:rsidRDefault="00C52BB1" w:rsidP="00010E7F">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C52BB1">
              <w:rPr>
                <w:rFonts w:ascii="Calibri" w:eastAsia="Calibri" w:hAnsi="Calibri" w:cs="Calibri"/>
                <w:sz w:val="20"/>
                <w:szCs w:val="20"/>
                <w:lang w:val="en-ID"/>
              </w:rPr>
              <w:t xml:space="preserve">To recognize and observe management problems through empirical studies and </w:t>
            </w:r>
            <w:proofErr w:type="spellStart"/>
            <w:r w:rsidRPr="00C52BB1">
              <w:rPr>
                <w:rFonts w:ascii="Calibri" w:eastAsia="Calibri" w:hAnsi="Calibri" w:cs="Calibri"/>
                <w:sz w:val="20"/>
                <w:szCs w:val="20"/>
                <w:lang w:val="en-ID"/>
              </w:rPr>
              <w:t>modeling</w:t>
            </w:r>
            <w:proofErr w:type="spellEnd"/>
            <w:r w:rsidRPr="00C52BB1">
              <w:rPr>
                <w:rFonts w:ascii="Calibri" w:eastAsia="Calibri" w:hAnsi="Calibri" w:cs="Calibri"/>
                <w:sz w:val="20"/>
                <w:szCs w:val="20"/>
                <w:lang w:val="en-ID"/>
              </w:rPr>
              <w:t xml:space="preserve"> using scientific methods based on management science, in various types of organizations.</w:t>
            </w:r>
          </w:p>
        </w:tc>
      </w:tr>
      <w:tr w:rsidR="00010E7F" w14:paraId="6FBB7346" w14:textId="77777777" w:rsidTr="00A47D6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309C3F89" w14:textId="7AA836B9" w:rsidR="00010E7F" w:rsidRDefault="00010E7F" w:rsidP="00010E7F">
            <w:pPr>
              <w:rPr>
                <w:rFonts w:ascii="Calibri" w:eastAsia="Calibri" w:hAnsi="Calibri" w:cs="Calibri"/>
                <w:sz w:val="20"/>
                <w:szCs w:val="20"/>
              </w:rPr>
            </w:pPr>
            <w:r>
              <w:rPr>
                <w:rFonts w:ascii="Calibri" w:eastAsia="Calibri" w:hAnsi="Calibri" w:cs="Calibri"/>
                <w:sz w:val="20"/>
                <w:szCs w:val="20"/>
              </w:rPr>
              <w:t>KK3</w:t>
            </w:r>
          </w:p>
        </w:tc>
        <w:tc>
          <w:tcPr>
            <w:tcW w:w="7788" w:type="dxa"/>
          </w:tcPr>
          <w:p w14:paraId="753E3D1D" w14:textId="6A219D27" w:rsidR="00010E7F" w:rsidRDefault="00C52BB1" w:rsidP="00010E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C52BB1">
              <w:rPr>
                <w:rFonts w:ascii="Calibri" w:eastAsia="Calibri" w:hAnsi="Calibri" w:cs="Calibri"/>
                <w:sz w:val="20"/>
                <w:szCs w:val="20"/>
                <w:lang w:val="en-ID"/>
              </w:rPr>
              <w:t>To see opportunities quickly and dare to take risks responsibly to provide optimal benefits</w:t>
            </w:r>
          </w:p>
        </w:tc>
      </w:tr>
      <w:tr w:rsidR="00010E7F" w14:paraId="2D00A8D0" w14:textId="77777777" w:rsidTr="00A47D60">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05423A72" w14:textId="70DAEEF0" w:rsidR="00010E7F" w:rsidRDefault="00010E7F" w:rsidP="00010E7F">
            <w:pPr>
              <w:rPr>
                <w:rFonts w:ascii="Calibri" w:eastAsia="Calibri" w:hAnsi="Calibri" w:cs="Calibri"/>
                <w:sz w:val="20"/>
                <w:szCs w:val="20"/>
              </w:rPr>
            </w:pPr>
            <w:r>
              <w:rPr>
                <w:rFonts w:ascii="Calibri" w:eastAsia="Calibri" w:hAnsi="Calibri" w:cs="Calibri"/>
                <w:sz w:val="20"/>
                <w:szCs w:val="20"/>
              </w:rPr>
              <w:t>KK4</w:t>
            </w:r>
          </w:p>
        </w:tc>
        <w:tc>
          <w:tcPr>
            <w:tcW w:w="7788" w:type="dxa"/>
          </w:tcPr>
          <w:p w14:paraId="58C8DE2F" w14:textId="5C606EC9" w:rsidR="00010E7F" w:rsidRDefault="00C52BB1" w:rsidP="00010E7F">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C52BB1">
              <w:rPr>
                <w:rFonts w:ascii="Calibri" w:eastAsia="Calibri" w:hAnsi="Calibri" w:cs="Calibri"/>
                <w:sz w:val="20"/>
                <w:szCs w:val="20"/>
                <w:lang w:val="en-ID"/>
              </w:rPr>
              <w:t>To think "out of the box" by implementing the values of perfection in accordance with the Islamic treatise by approaching and reasoning to solve problems based on management science</w:t>
            </w:r>
          </w:p>
        </w:tc>
      </w:tr>
      <w:tr w:rsidR="00010E7F" w14:paraId="3E85C313" w14:textId="77777777" w:rsidTr="00A47D6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0D58F115" w14:textId="3B983DAE" w:rsidR="00010E7F" w:rsidRDefault="00010E7F" w:rsidP="00010E7F">
            <w:pPr>
              <w:rPr>
                <w:rFonts w:ascii="Calibri" w:eastAsia="Calibri" w:hAnsi="Calibri" w:cs="Calibri"/>
                <w:sz w:val="20"/>
                <w:szCs w:val="20"/>
              </w:rPr>
            </w:pPr>
            <w:r>
              <w:rPr>
                <w:rFonts w:ascii="Calibri" w:eastAsia="Calibri" w:hAnsi="Calibri" w:cs="Calibri"/>
                <w:sz w:val="20"/>
                <w:szCs w:val="20"/>
              </w:rPr>
              <w:t>KK5</w:t>
            </w:r>
          </w:p>
        </w:tc>
        <w:tc>
          <w:tcPr>
            <w:tcW w:w="7788" w:type="dxa"/>
          </w:tcPr>
          <w:p w14:paraId="28256AFA" w14:textId="671B4D45" w:rsidR="00010E7F" w:rsidRDefault="00C52BB1" w:rsidP="00010E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C52BB1">
              <w:rPr>
                <w:rFonts w:ascii="Calibri" w:eastAsia="Calibri" w:hAnsi="Calibri" w:cs="Calibri"/>
                <w:sz w:val="20"/>
                <w:szCs w:val="20"/>
                <w:lang w:val="en-ID"/>
              </w:rPr>
              <w:t xml:space="preserve">To think like a visionary, and to be open, communicative, creative, responsive to change and adaptive to the scientific and technological advancement in the scope of management </w:t>
            </w:r>
            <w:r w:rsidRPr="00C52BB1">
              <w:rPr>
                <w:rFonts w:ascii="Calibri" w:eastAsia="Calibri" w:hAnsi="Calibri" w:cs="Calibri"/>
                <w:sz w:val="20"/>
                <w:szCs w:val="20"/>
                <w:lang w:val="en-ID"/>
              </w:rPr>
              <w:lastRenderedPageBreak/>
              <w:t>science</w:t>
            </w:r>
          </w:p>
        </w:tc>
      </w:tr>
    </w:tbl>
    <w:p w14:paraId="1720B010" w14:textId="77777777" w:rsidR="00A47D60" w:rsidRDefault="00A47D60">
      <w:pPr>
        <w:rPr>
          <w:rFonts w:ascii="Calibri" w:eastAsia="Calibri" w:hAnsi="Calibri" w:cs="Calibri"/>
        </w:rPr>
      </w:pPr>
    </w:p>
    <w:tbl>
      <w:tblPr>
        <w:tblStyle w:val="a2"/>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27"/>
        <w:gridCol w:w="1701"/>
        <w:gridCol w:w="7788"/>
      </w:tblGrid>
      <w:tr w:rsidR="00A47D60" w14:paraId="4A0654FC" w14:textId="77777777" w:rsidTr="00A47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vAlign w:val="center"/>
          </w:tcPr>
          <w:p w14:paraId="5C0F1786" w14:textId="3F7CE0FD" w:rsidR="00A47D60" w:rsidRDefault="00F44146" w:rsidP="00C0149A">
            <w:pPr>
              <w:rPr>
                <w:rFonts w:ascii="Calibri" w:eastAsia="Calibri" w:hAnsi="Calibri" w:cs="Calibri"/>
                <w:sz w:val="24"/>
                <w:szCs w:val="24"/>
              </w:rPr>
            </w:pPr>
            <w:r>
              <w:rPr>
                <w:rFonts w:ascii="Calibri" w:eastAsia="Calibri" w:hAnsi="Calibri" w:cs="Calibri"/>
                <w:sz w:val="24"/>
                <w:szCs w:val="24"/>
              </w:rPr>
              <w:t xml:space="preserve">3b. </w:t>
            </w:r>
            <w:r w:rsidR="00C0149A">
              <w:rPr>
                <w:rFonts w:ascii="Calibri" w:eastAsia="Calibri" w:hAnsi="Calibri" w:cs="Calibri"/>
                <w:sz w:val="24"/>
                <w:szCs w:val="24"/>
              </w:rPr>
              <w:t>COURSE LEARNING OUTCOMES</w:t>
            </w:r>
          </w:p>
        </w:tc>
      </w:tr>
      <w:tr w:rsidR="00A47D60" w14:paraId="78514E8D" w14:textId="77777777" w:rsidTr="00A4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vAlign w:val="center"/>
          </w:tcPr>
          <w:p w14:paraId="6FF71133" w14:textId="567E9B36" w:rsidR="00A47D60" w:rsidRDefault="00C0149A">
            <w:pPr>
              <w:rPr>
                <w:rFonts w:ascii="Calibri" w:eastAsia="Calibri" w:hAnsi="Calibri" w:cs="Calibri"/>
                <w:sz w:val="20"/>
                <w:szCs w:val="20"/>
              </w:rPr>
            </w:pPr>
            <w:r>
              <w:rPr>
                <w:rFonts w:ascii="Calibri" w:eastAsia="Calibri" w:hAnsi="Calibri" w:cs="Calibri"/>
                <w:sz w:val="20"/>
                <w:szCs w:val="20"/>
              </w:rPr>
              <w:t>Supported CPL Codes</w:t>
            </w:r>
          </w:p>
        </w:tc>
        <w:tc>
          <w:tcPr>
            <w:tcW w:w="1701" w:type="dxa"/>
            <w:vAlign w:val="center"/>
          </w:tcPr>
          <w:p w14:paraId="745BC091" w14:textId="2761E5E3" w:rsidR="00A47D60" w:rsidRDefault="00F441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CPMK</w:t>
            </w:r>
            <w:r w:rsidR="00C0149A">
              <w:rPr>
                <w:rFonts w:ascii="Calibri" w:eastAsia="Calibri" w:hAnsi="Calibri" w:cs="Calibri"/>
                <w:b/>
                <w:sz w:val="20"/>
                <w:szCs w:val="20"/>
              </w:rPr>
              <w:t xml:space="preserve"> Codes</w:t>
            </w:r>
          </w:p>
        </w:tc>
        <w:tc>
          <w:tcPr>
            <w:tcW w:w="7788" w:type="dxa"/>
            <w:vAlign w:val="center"/>
          </w:tcPr>
          <w:p w14:paraId="7EF7825E" w14:textId="1C1851D3" w:rsidR="00A47D60" w:rsidRDefault="00F441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CPMK</w:t>
            </w:r>
            <w:r w:rsidR="00C0149A">
              <w:rPr>
                <w:rFonts w:ascii="Calibri" w:eastAsia="Calibri" w:hAnsi="Calibri" w:cs="Calibri"/>
                <w:b/>
                <w:sz w:val="20"/>
                <w:szCs w:val="20"/>
              </w:rPr>
              <w:t xml:space="preserve"> Formulation</w:t>
            </w:r>
          </w:p>
        </w:tc>
      </w:tr>
      <w:tr w:rsidR="00C0149A" w14:paraId="0CC9A76A" w14:textId="77777777" w:rsidTr="00A47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623F618B" w14:textId="7321FDC4" w:rsidR="00C0149A" w:rsidRDefault="00C0149A" w:rsidP="00010E7F">
            <w:pPr>
              <w:rPr>
                <w:rFonts w:ascii="Calibri" w:eastAsia="Calibri" w:hAnsi="Calibri" w:cs="Calibri"/>
                <w:sz w:val="20"/>
                <w:szCs w:val="20"/>
              </w:rPr>
            </w:pPr>
            <w:r>
              <w:rPr>
                <w:rFonts w:ascii="Calibri" w:eastAsia="Calibri" w:hAnsi="Calibri" w:cs="Calibri"/>
                <w:sz w:val="20"/>
                <w:szCs w:val="20"/>
              </w:rPr>
              <w:t xml:space="preserve">S1, S3, KU1, </w:t>
            </w:r>
          </w:p>
        </w:tc>
        <w:tc>
          <w:tcPr>
            <w:tcW w:w="1701" w:type="dxa"/>
          </w:tcPr>
          <w:p w14:paraId="348E081C" w14:textId="7A113F56" w:rsidR="00C0149A" w:rsidRDefault="00C0149A" w:rsidP="00010E7F">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CPMK01</w:t>
            </w:r>
          </w:p>
        </w:tc>
        <w:tc>
          <w:tcPr>
            <w:tcW w:w="7788" w:type="dxa"/>
          </w:tcPr>
          <w:p w14:paraId="47D9E241" w14:textId="0E86773F" w:rsidR="00C0149A" w:rsidRPr="00C0149A" w:rsidRDefault="00C0149A" w:rsidP="00010E7F">
            <w:pPr>
              <w:ind w:hanging="2"/>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hAnsi="Calibri" w:cs="Calibri"/>
                <w:sz w:val="20"/>
                <w:szCs w:val="20"/>
              </w:rPr>
              <w:t>To u</w:t>
            </w:r>
            <w:r w:rsidRPr="00C0149A">
              <w:rPr>
                <w:rFonts w:ascii="Calibri" w:hAnsi="Calibri" w:cs="Calibri"/>
                <w:sz w:val="20"/>
                <w:szCs w:val="20"/>
              </w:rPr>
              <w:t>nderstand the definition and important factors in MOS</w:t>
            </w:r>
          </w:p>
        </w:tc>
      </w:tr>
      <w:tr w:rsidR="00C0149A" w14:paraId="07B31EF6" w14:textId="77777777" w:rsidTr="00A4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2F285225" w14:textId="02B7BF41" w:rsidR="00C0149A" w:rsidRDefault="00C0149A" w:rsidP="00010E7F">
            <w:pPr>
              <w:rPr>
                <w:rFonts w:ascii="Calibri" w:eastAsia="Calibri" w:hAnsi="Calibri" w:cs="Calibri"/>
                <w:sz w:val="20"/>
                <w:szCs w:val="20"/>
              </w:rPr>
            </w:pPr>
            <w:r>
              <w:rPr>
                <w:rFonts w:ascii="Calibri" w:eastAsia="Calibri" w:hAnsi="Calibri" w:cs="Calibri"/>
                <w:sz w:val="20"/>
                <w:szCs w:val="20"/>
              </w:rPr>
              <w:t>KU1, KK3, KK5</w:t>
            </w:r>
          </w:p>
        </w:tc>
        <w:tc>
          <w:tcPr>
            <w:tcW w:w="1701" w:type="dxa"/>
          </w:tcPr>
          <w:p w14:paraId="38E4179B" w14:textId="5E30E193" w:rsidR="00C0149A" w:rsidRDefault="00C0149A" w:rsidP="00010E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CPMK02</w:t>
            </w:r>
          </w:p>
        </w:tc>
        <w:tc>
          <w:tcPr>
            <w:tcW w:w="7788" w:type="dxa"/>
          </w:tcPr>
          <w:p w14:paraId="216A57B2" w14:textId="581C09B0" w:rsidR="00C0149A" w:rsidRPr="00C0149A" w:rsidRDefault="00C0149A" w:rsidP="00010E7F">
            <w:pPr>
              <w:ind w:hanging="2"/>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hAnsi="Calibri" w:cs="Calibri"/>
                <w:sz w:val="20"/>
                <w:szCs w:val="20"/>
              </w:rPr>
              <w:t>To</w:t>
            </w:r>
            <w:r w:rsidRPr="00C0149A">
              <w:rPr>
                <w:rFonts w:ascii="Calibri" w:hAnsi="Calibri" w:cs="Calibri"/>
                <w:sz w:val="20"/>
                <w:szCs w:val="20"/>
              </w:rPr>
              <w:t xml:space="preserve"> identify and determine strategies to buy added value in operating activities</w:t>
            </w:r>
          </w:p>
        </w:tc>
      </w:tr>
      <w:tr w:rsidR="00C0149A" w14:paraId="2353D558" w14:textId="77777777" w:rsidTr="00A47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7DB767EE" w14:textId="144AB0C1" w:rsidR="00C0149A" w:rsidRDefault="00C0149A" w:rsidP="00010E7F">
            <w:pPr>
              <w:rPr>
                <w:rFonts w:ascii="Calibri" w:eastAsia="Calibri" w:hAnsi="Calibri" w:cs="Calibri"/>
                <w:sz w:val="20"/>
                <w:szCs w:val="20"/>
              </w:rPr>
            </w:pPr>
            <w:r>
              <w:rPr>
                <w:rFonts w:ascii="Calibri" w:eastAsia="Calibri" w:hAnsi="Calibri" w:cs="Calibri"/>
                <w:sz w:val="20"/>
                <w:szCs w:val="20"/>
              </w:rPr>
              <w:t>S7, KU1, KU4</w:t>
            </w:r>
            <w:r>
              <w:rPr>
                <w:rFonts w:ascii="Calibri" w:eastAsia="Calibri" w:hAnsi="Calibri" w:cs="Calibri"/>
                <w:i/>
                <w:iCs/>
                <w:sz w:val="20"/>
                <w:szCs w:val="20"/>
              </w:rPr>
              <w:t xml:space="preserve">, </w:t>
            </w:r>
            <w:r>
              <w:rPr>
                <w:rFonts w:ascii="Calibri" w:eastAsia="Calibri" w:hAnsi="Calibri" w:cs="Calibri"/>
                <w:sz w:val="20"/>
                <w:szCs w:val="20"/>
              </w:rPr>
              <w:t>KK1</w:t>
            </w:r>
          </w:p>
        </w:tc>
        <w:tc>
          <w:tcPr>
            <w:tcW w:w="1701" w:type="dxa"/>
          </w:tcPr>
          <w:p w14:paraId="001B07E1" w14:textId="106B9942" w:rsidR="00C0149A" w:rsidRDefault="00C0149A" w:rsidP="00010E7F">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CPMK03</w:t>
            </w:r>
          </w:p>
        </w:tc>
        <w:tc>
          <w:tcPr>
            <w:tcW w:w="7788" w:type="dxa"/>
          </w:tcPr>
          <w:p w14:paraId="280A044D" w14:textId="3594A2FA" w:rsidR="00C0149A" w:rsidRPr="00C0149A" w:rsidRDefault="00C0149A" w:rsidP="00010E7F">
            <w:pPr>
              <w:ind w:hanging="2"/>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hAnsi="Calibri" w:cs="Calibri"/>
                <w:sz w:val="20"/>
                <w:szCs w:val="20"/>
              </w:rPr>
              <w:t>To master</w:t>
            </w:r>
            <w:r w:rsidRPr="00C0149A">
              <w:rPr>
                <w:rFonts w:ascii="Calibri" w:hAnsi="Calibri" w:cs="Calibri"/>
                <w:sz w:val="20"/>
                <w:szCs w:val="20"/>
              </w:rPr>
              <w:t xml:space="preserve"> analytical models and decision making in various operating activities</w:t>
            </w:r>
          </w:p>
        </w:tc>
      </w:tr>
      <w:tr w:rsidR="00C0149A" w14:paraId="341C9344" w14:textId="77777777" w:rsidTr="00A4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622C4AE3" w14:textId="0AE334D9" w:rsidR="00C0149A" w:rsidRDefault="00C0149A" w:rsidP="00010E7F">
            <w:pPr>
              <w:rPr>
                <w:rFonts w:ascii="Calibri" w:eastAsia="Calibri" w:hAnsi="Calibri" w:cs="Calibri"/>
                <w:sz w:val="20"/>
                <w:szCs w:val="20"/>
              </w:rPr>
            </w:pPr>
            <w:r>
              <w:rPr>
                <w:rFonts w:ascii="Calibri" w:eastAsia="Calibri" w:hAnsi="Calibri" w:cs="Calibri"/>
                <w:sz w:val="20"/>
                <w:szCs w:val="20"/>
              </w:rPr>
              <w:t>S9, KK1, KK4</w:t>
            </w:r>
          </w:p>
        </w:tc>
        <w:tc>
          <w:tcPr>
            <w:tcW w:w="1701" w:type="dxa"/>
          </w:tcPr>
          <w:p w14:paraId="5841CFF6" w14:textId="496F2154" w:rsidR="00C0149A" w:rsidRDefault="00C0149A" w:rsidP="00010E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CPMK04</w:t>
            </w:r>
          </w:p>
        </w:tc>
        <w:tc>
          <w:tcPr>
            <w:tcW w:w="7788" w:type="dxa"/>
          </w:tcPr>
          <w:p w14:paraId="6FD406FA" w14:textId="07A1F130" w:rsidR="00C0149A" w:rsidRPr="00C0149A" w:rsidRDefault="00C0149A" w:rsidP="00010E7F">
            <w:pPr>
              <w:ind w:hanging="2"/>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hAnsi="Calibri" w:cs="Calibri"/>
                <w:sz w:val="20"/>
                <w:szCs w:val="20"/>
              </w:rPr>
              <w:t>To i</w:t>
            </w:r>
            <w:r w:rsidRPr="00C0149A">
              <w:rPr>
                <w:rFonts w:ascii="Calibri" w:hAnsi="Calibri" w:cs="Calibri"/>
                <w:sz w:val="20"/>
                <w:szCs w:val="20"/>
              </w:rPr>
              <w:t>dentify MOS applications in various sectors</w:t>
            </w:r>
          </w:p>
        </w:tc>
      </w:tr>
    </w:tbl>
    <w:p w14:paraId="5BBAE178" w14:textId="77777777" w:rsidR="00A47D60" w:rsidRDefault="00A47D60"/>
    <w:p w14:paraId="2B68A70A" w14:textId="77777777" w:rsidR="00A47D60" w:rsidRDefault="00A47D60"/>
    <w:tbl>
      <w:tblPr>
        <w:tblStyle w:val="a3"/>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03"/>
        <w:gridCol w:w="8813"/>
      </w:tblGrid>
      <w:tr w:rsidR="00A47D60" w14:paraId="008038F6" w14:textId="77777777" w:rsidTr="00A47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tcPr>
          <w:p w14:paraId="68DCFA6E" w14:textId="4E1E077B" w:rsidR="00A47D60" w:rsidRDefault="00F44146" w:rsidP="00C0149A">
            <w:pPr>
              <w:rPr>
                <w:rFonts w:ascii="Calibri" w:eastAsia="Calibri" w:hAnsi="Calibri" w:cs="Calibri"/>
                <w:sz w:val="24"/>
                <w:szCs w:val="24"/>
              </w:rPr>
            </w:pPr>
            <w:r>
              <w:rPr>
                <w:rFonts w:ascii="Calibri" w:eastAsia="Calibri" w:hAnsi="Calibri" w:cs="Calibri"/>
                <w:sz w:val="24"/>
                <w:szCs w:val="24"/>
              </w:rPr>
              <w:t>4.</w:t>
            </w:r>
            <w:r w:rsidR="00C0149A">
              <w:rPr>
                <w:rFonts w:ascii="Calibri" w:eastAsia="Calibri" w:hAnsi="Calibri" w:cs="Calibri"/>
                <w:sz w:val="24"/>
                <w:szCs w:val="24"/>
              </w:rPr>
              <w:t>Learning Materials</w:t>
            </w:r>
            <w:r>
              <w:rPr>
                <w:rFonts w:ascii="Calibri" w:eastAsia="Calibri" w:hAnsi="Calibri" w:cs="Calibri"/>
                <w:sz w:val="24"/>
                <w:szCs w:val="24"/>
              </w:rPr>
              <w:t xml:space="preserve"> </w:t>
            </w:r>
            <w:r w:rsidR="00C0149A">
              <w:rPr>
                <w:rFonts w:ascii="Calibri" w:eastAsia="Calibri" w:hAnsi="Calibri" w:cs="Calibri"/>
                <w:sz w:val="24"/>
                <w:szCs w:val="24"/>
              </w:rPr>
              <w:t>and Main References</w:t>
            </w:r>
          </w:p>
        </w:tc>
      </w:tr>
      <w:tr w:rsidR="00C0149A" w14:paraId="5500F480" w14:textId="77777777" w:rsidTr="00C64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Merge w:val="restart"/>
          </w:tcPr>
          <w:p w14:paraId="5215F787" w14:textId="5D600EBA" w:rsidR="00C0149A" w:rsidRDefault="00C0149A" w:rsidP="00010E7F">
            <w:pPr>
              <w:rPr>
                <w:rFonts w:ascii="Calibri" w:eastAsia="Calibri" w:hAnsi="Calibri" w:cs="Calibri"/>
                <w:sz w:val="20"/>
                <w:szCs w:val="20"/>
              </w:rPr>
            </w:pPr>
            <w:r>
              <w:rPr>
                <w:rFonts w:ascii="Calibri" w:eastAsia="Calibri" w:hAnsi="Calibri" w:cs="Calibri"/>
                <w:sz w:val="20"/>
                <w:szCs w:val="20"/>
              </w:rPr>
              <w:t>Learning Materials</w:t>
            </w:r>
          </w:p>
        </w:tc>
        <w:tc>
          <w:tcPr>
            <w:tcW w:w="8813" w:type="dxa"/>
          </w:tcPr>
          <w:p w14:paraId="2FC5DECC" w14:textId="3204A83B" w:rsidR="00C0149A" w:rsidRPr="00C0149A" w:rsidRDefault="00C0149A" w:rsidP="00C0149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sz w:val="20"/>
                <w:szCs w:val="20"/>
              </w:rPr>
              <w:t>Overview of Operations Management</w:t>
            </w:r>
          </w:p>
        </w:tc>
      </w:tr>
      <w:tr w:rsidR="00C0149A" w14:paraId="745A4DA8" w14:textId="77777777" w:rsidTr="00C649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Merge/>
          </w:tcPr>
          <w:p w14:paraId="20B0BBC7" w14:textId="7700A8D7" w:rsidR="00C0149A" w:rsidRDefault="00C0149A" w:rsidP="00010E7F">
            <w:pPr>
              <w:rPr>
                <w:rFonts w:ascii="Calibri" w:eastAsia="Calibri" w:hAnsi="Calibri" w:cs="Calibri"/>
                <w:sz w:val="20"/>
                <w:szCs w:val="20"/>
              </w:rPr>
            </w:pPr>
          </w:p>
        </w:tc>
        <w:tc>
          <w:tcPr>
            <w:tcW w:w="8813" w:type="dxa"/>
          </w:tcPr>
          <w:p w14:paraId="37207CA3" w14:textId="36702594" w:rsidR="00C0149A" w:rsidRPr="00C0149A" w:rsidRDefault="00C0149A" w:rsidP="00010E7F">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sz w:val="20"/>
                <w:szCs w:val="20"/>
              </w:rPr>
              <w:t>Overview of Strategic Management</w:t>
            </w:r>
          </w:p>
        </w:tc>
      </w:tr>
      <w:tr w:rsidR="00C0149A" w14:paraId="5A65463A" w14:textId="77777777" w:rsidTr="00C64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Merge/>
          </w:tcPr>
          <w:p w14:paraId="3B93D813" w14:textId="77777777" w:rsidR="00C0149A" w:rsidRDefault="00C0149A" w:rsidP="00010E7F">
            <w:pPr>
              <w:rPr>
                <w:rFonts w:ascii="Calibri" w:eastAsia="Calibri" w:hAnsi="Calibri" w:cs="Calibri"/>
                <w:sz w:val="20"/>
                <w:szCs w:val="20"/>
              </w:rPr>
            </w:pPr>
          </w:p>
        </w:tc>
        <w:tc>
          <w:tcPr>
            <w:tcW w:w="8813" w:type="dxa"/>
          </w:tcPr>
          <w:p w14:paraId="31D52E7D" w14:textId="48A1C01A" w:rsidR="00C0149A" w:rsidRPr="00C0149A" w:rsidRDefault="00C0149A" w:rsidP="00010E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en-ID"/>
              </w:rPr>
            </w:pPr>
            <w:r>
              <w:rPr>
                <w:sz w:val="20"/>
                <w:szCs w:val="20"/>
              </w:rPr>
              <w:t xml:space="preserve">Overview of </w:t>
            </w:r>
            <w:r w:rsidRPr="00C0149A">
              <w:rPr>
                <w:sz w:val="20"/>
                <w:szCs w:val="20"/>
              </w:rPr>
              <w:t>Strategi</w:t>
            </w:r>
            <w:r>
              <w:rPr>
                <w:sz w:val="20"/>
                <w:szCs w:val="20"/>
              </w:rPr>
              <w:t>c Operations Management</w:t>
            </w:r>
          </w:p>
        </w:tc>
      </w:tr>
      <w:tr w:rsidR="00C0149A" w14:paraId="3545B7A1" w14:textId="77777777" w:rsidTr="00A35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Merge/>
          </w:tcPr>
          <w:p w14:paraId="7A3ADFF7" w14:textId="77777777" w:rsidR="00C0149A" w:rsidRDefault="00C0149A" w:rsidP="00010E7F">
            <w:pPr>
              <w:rPr>
                <w:rFonts w:ascii="Calibri" w:eastAsia="Calibri" w:hAnsi="Calibri" w:cs="Calibri"/>
                <w:sz w:val="20"/>
                <w:szCs w:val="20"/>
              </w:rPr>
            </w:pPr>
          </w:p>
        </w:tc>
        <w:tc>
          <w:tcPr>
            <w:tcW w:w="8813" w:type="dxa"/>
          </w:tcPr>
          <w:p w14:paraId="3FAEF04E" w14:textId="5A7C118C" w:rsidR="00C0149A" w:rsidRPr="00C0149A" w:rsidRDefault="00C0149A" w:rsidP="00010E7F">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lang w:val="en-ID"/>
              </w:rPr>
            </w:pPr>
            <w:r w:rsidRPr="00C0149A">
              <w:rPr>
                <w:sz w:val="20"/>
                <w:szCs w:val="20"/>
              </w:rPr>
              <w:t>Transformation Process</w:t>
            </w:r>
          </w:p>
        </w:tc>
      </w:tr>
      <w:tr w:rsidR="00C0149A" w14:paraId="43892142" w14:textId="77777777" w:rsidTr="00A35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Merge/>
          </w:tcPr>
          <w:p w14:paraId="5EECCDE4" w14:textId="77777777" w:rsidR="00C0149A" w:rsidRDefault="00C0149A" w:rsidP="00010E7F">
            <w:pPr>
              <w:rPr>
                <w:rFonts w:ascii="Calibri" w:eastAsia="Calibri" w:hAnsi="Calibri" w:cs="Calibri"/>
                <w:sz w:val="20"/>
                <w:szCs w:val="20"/>
              </w:rPr>
            </w:pPr>
          </w:p>
        </w:tc>
        <w:tc>
          <w:tcPr>
            <w:tcW w:w="8813" w:type="dxa"/>
          </w:tcPr>
          <w:p w14:paraId="3DA379EC" w14:textId="4ED1A258" w:rsidR="00C0149A" w:rsidRPr="00C0149A" w:rsidRDefault="00C0149A" w:rsidP="00010E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en-ID"/>
              </w:rPr>
            </w:pPr>
            <w:r w:rsidRPr="00C0149A">
              <w:rPr>
                <w:sz w:val="20"/>
                <w:szCs w:val="20"/>
              </w:rPr>
              <w:t>Innovation</w:t>
            </w:r>
          </w:p>
        </w:tc>
      </w:tr>
      <w:tr w:rsidR="00C0149A" w14:paraId="722A32AF" w14:textId="77777777" w:rsidTr="00A35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Merge/>
          </w:tcPr>
          <w:p w14:paraId="2F478EBC" w14:textId="77777777" w:rsidR="00C0149A" w:rsidRDefault="00C0149A" w:rsidP="00010E7F">
            <w:pPr>
              <w:rPr>
                <w:rFonts w:ascii="Calibri" w:eastAsia="Calibri" w:hAnsi="Calibri" w:cs="Calibri"/>
                <w:sz w:val="20"/>
                <w:szCs w:val="20"/>
              </w:rPr>
            </w:pPr>
          </w:p>
        </w:tc>
        <w:tc>
          <w:tcPr>
            <w:tcW w:w="8813" w:type="dxa"/>
          </w:tcPr>
          <w:p w14:paraId="673B8A01" w14:textId="592E8B15" w:rsidR="00C0149A" w:rsidRPr="00C0149A" w:rsidRDefault="00C0149A" w:rsidP="00010E7F">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0"/>
                <w:szCs w:val="20"/>
                <w:lang w:val="en-ID"/>
              </w:rPr>
            </w:pPr>
            <w:r w:rsidRPr="00C0149A">
              <w:rPr>
                <w:sz w:val="20"/>
                <w:szCs w:val="20"/>
              </w:rPr>
              <w:t>Preparation, MRP, and JIT</w:t>
            </w:r>
          </w:p>
        </w:tc>
      </w:tr>
      <w:tr w:rsidR="00C0149A" w14:paraId="15D84FEA" w14:textId="77777777" w:rsidTr="00A35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Merge/>
          </w:tcPr>
          <w:p w14:paraId="17C3101D" w14:textId="77777777" w:rsidR="00C0149A" w:rsidRDefault="00C0149A" w:rsidP="00010E7F">
            <w:pPr>
              <w:rPr>
                <w:rFonts w:ascii="Calibri" w:eastAsia="Calibri" w:hAnsi="Calibri" w:cs="Calibri"/>
                <w:sz w:val="20"/>
                <w:szCs w:val="20"/>
              </w:rPr>
            </w:pPr>
          </w:p>
        </w:tc>
        <w:tc>
          <w:tcPr>
            <w:tcW w:w="8813" w:type="dxa"/>
          </w:tcPr>
          <w:p w14:paraId="314DEF0B" w14:textId="6779AD2F" w:rsidR="00C0149A" w:rsidRPr="00C0149A" w:rsidRDefault="00C0149A" w:rsidP="00010E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en-ID"/>
              </w:rPr>
            </w:pPr>
            <w:r w:rsidRPr="00C0149A">
              <w:rPr>
                <w:sz w:val="20"/>
                <w:szCs w:val="20"/>
              </w:rPr>
              <w:t>Supply Management</w:t>
            </w:r>
          </w:p>
        </w:tc>
      </w:tr>
      <w:tr w:rsidR="00C0149A" w14:paraId="6245B91E" w14:textId="77777777" w:rsidTr="00A35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Merge/>
          </w:tcPr>
          <w:p w14:paraId="52833A04" w14:textId="77777777" w:rsidR="00C0149A" w:rsidRDefault="00C0149A" w:rsidP="00010E7F">
            <w:pPr>
              <w:rPr>
                <w:rFonts w:ascii="Calibri" w:eastAsia="Calibri" w:hAnsi="Calibri" w:cs="Calibri"/>
                <w:sz w:val="20"/>
                <w:szCs w:val="20"/>
              </w:rPr>
            </w:pPr>
          </w:p>
        </w:tc>
        <w:tc>
          <w:tcPr>
            <w:tcW w:w="8813" w:type="dxa"/>
          </w:tcPr>
          <w:p w14:paraId="0F559BC6" w14:textId="10EA2D7A" w:rsidR="00C0149A" w:rsidRPr="00C0149A" w:rsidRDefault="00C0149A" w:rsidP="00010E7F">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C0149A">
              <w:rPr>
                <w:sz w:val="20"/>
                <w:szCs w:val="20"/>
              </w:rPr>
              <w:t>Capacity and Scheduling</w:t>
            </w:r>
          </w:p>
        </w:tc>
      </w:tr>
      <w:tr w:rsidR="00C0149A" w14:paraId="1EF4E67E" w14:textId="77777777" w:rsidTr="00A35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Merge/>
          </w:tcPr>
          <w:p w14:paraId="593BD75F" w14:textId="77777777" w:rsidR="00C0149A" w:rsidRDefault="00C0149A" w:rsidP="00010E7F">
            <w:pPr>
              <w:rPr>
                <w:rFonts w:ascii="Calibri" w:eastAsia="Calibri" w:hAnsi="Calibri" w:cs="Calibri"/>
                <w:sz w:val="20"/>
                <w:szCs w:val="20"/>
              </w:rPr>
            </w:pPr>
          </w:p>
        </w:tc>
        <w:tc>
          <w:tcPr>
            <w:tcW w:w="8813" w:type="dxa"/>
          </w:tcPr>
          <w:p w14:paraId="67C22AE8" w14:textId="4E9972B3" w:rsidR="00C0149A" w:rsidRPr="00C0149A" w:rsidRDefault="00C0149A" w:rsidP="00010E7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0149A">
              <w:rPr>
                <w:sz w:val="20"/>
                <w:szCs w:val="20"/>
              </w:rPr>
              <w:t>Quality and BPR</w:t>
            </w:r>
          </w:p>
        </w:tc>
      </w:tr>
      <w:tr w:rsidR="00C0149A" w14:paraId="29D4E867" w14:textId="77777777" w:rsidTr="00A35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Merge/>
          </w:tcPr>
          <w:p w14:paraId="1B334360" w14:textId="77777777" w:rsidR="00C0149A" w:rsidRDefault="00C0149A" w:rsidP="00010E7F">
            <w:pPr>
              <w:rPr>
                <w:rFonts w:ascii="Calibri" w:eastAsia="Calibri" w:hAnsi="Calibri" w:cs="Calibri"/>
                <w:sz w:val="20"/>
                <w:szCs w:val="20"/>
              </w:rPr>
            </w:pPr>
          </w:p>
        </w:tc>
        <w:tc>
          <w:tcPr>
            <w:tcW w:w="8813" w:type="dxa"/>
          </w:tcPr>
          <w:p w14:paraId="18AC6CC1" w14:textId="6C846BA3" w:rsidR="00C0149A" w:rsidRPr="00C0149A" w:rsidRDefault="00C0149A" w:rsidP="00010E7F">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C0149A">
              <w:rPr>
                <w:sz w:val="20"/>
                <w:szCs w:val="20"/>
              </w:rPr>
              <w:t>HR in MOS Perspective</w:t>
            </w:r>
          </w:p>
        </w:tc>
      </w:tr>
      <w:tr w:rsidR="00C0149A" w14:paraId="54568467" w14:textId="77777777" w:rsidTr="00A35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Merge/>
          </w:tcPr>
          <w:p w14:paraId="3F453213" w14:textId="77777777" w:rsidR="00C0149A" w:rsidRDefault="00C0149A" w:rsidP="00010E7F">
            <w:pPr>
              <w:rPr>
                <w:rFonts w:ascii="Calibri" w:eastAsia="Calibri" w:hAnsi="Calibri" w:cs="Calibri"/>
                <w:sz w:val="20"/>
                <w:szCs w:val="20"/>
              </w:rPr>
            </w:pPr>
          </w:p>
        </w:tc>
        <w:tc>
          <w:tcPr>
            <w:tcW w:w="8813" w:type="dxa"/>
          </w:tcPr>
          <w:p w14:paraId="5C9ED4CC" w14:textId="4E9E9BDD" w:rsidR="00C0149A" w:rsidRPr="00C0149A" w:rsidRDefault="00C0149A" w:rsidP="00010E7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0149A">
              <w:rPr>
                <w:sz w:val="20"/>
                <w:szCs w:val="20"/>
              </w:rPr>
              <w:t>Sustainability Strategy in Operations Management</w:t>
            </w:r>
          </w:p>
        </w:tc>
      </w:tr>
      <w:tr w:rsidR="00C0149A" w14:paraId="31995125" w14:textId="77777777" w:rsidTr="00A35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Merge/>
          </w:tcPr>
          <w:p w14:paraId="135624D3" w14:textId="77777777" w:rsidR="00C0149A" w:rsidRDefault="00C0149A" w:rsidP="00010E7F">
            <w:pPr>
              <w:rPr>
                <w:rFonts w:ascii="Calibri" w:eastAsia="Calibri" w:hAnsi="Calibri" w:cs="Calibri"/>
                <w:sz w:val="20"/>
                <w:szCs w:val="20"/>
              </w:rPr>
            </w:pPr>
          </w:p>
        </w:tc>
        <w:tc>
          <w:tcPr>
            <w:tcW w:w="8813" w:type="dxa"/>
          </w:tcPr>
          <w:p w14:paraId="6ACF666D" w14:textId="4629812F" w:rsidR="00C0149A" w:rsidRPr="00C0149A" w:rsidRDefault="00C0149A" w:rsidP="00010E7F">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auto"/>
                <w:sz w:val="20"/>
                <w:szCs w:val="20"/>
              </w:rPr>
            </w:pPr>
            <w:r w:rsidRPr="00C0149A">
              <w:rPr>
                <w:sz w:val="20"/>
                <w:szCs w:val="20"/>
              </w:rPr>
              <w:t>Implementation of operations strategy in retail and manufacturing</w:t>
            </w:r>
          </w:p>
        </w:tc>
      </w:tr>
      <w:tr w:rsidR="00C0149A" w14:paraId="3402F69F" w14:textId="77777777" w:rsidTr="00A35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Merge/>
          </w:tcPr>
          <w:p w14:paraId="01FD6997" w14:textId="77777777" w:rsidR="00C0149A" w:rsidRDefault="00C0149A" w:rsidP="00010E7F">
            <w:pPr>
              <w:rPr>
                <w:rFonts w:ascii="Calibri" w:eastAsia="Calibri" w:hAnsi="Calibri" w:cs="Calibri"/>
                <w:sz w:val="20"/>
                <w:szCs w:val="20"/>
              </w:rPr>
            </w:pPr>
          </w:p>
        </w:tc>
        <w:tc>
          <w:tcPr>
            <w:tcW w:w="8813" w:type="dxa"/>
          </w:tcPr>
          <w:p w14:paraId="71C880D2" w14:textId="5F8ADA60" w:rsidR="00C0149A" w:rsidRPr="00C0149A" w:rsidRDefault="00C0149A" w:rsidP="00010E7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0149A">
              <w:rPr>
                <w:sz w:val="20"/>
                <w:szCs w:val="20"/>
              </w:rPr>
              <w:t>Strategy implementation in SMEs</w:t>
            </w:r>
          </w:p>
        </w:tc>
      </w:tr>
      <w:tr w:rsidR="00C0149A" w14:paraId="2FC1D1C4" w14:textId="77777777" w:rsidTr="00A35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Merge/>
          </w:tcPr>
          <w:p w14:paraId="399755DE" w14:textId="77777777" w:rsidR="00C0149A" w:rsidRDefault="00C0149A" w:rsidP="00010E7F">
            <w:pPr>
              <w:rPr>
                <w:rFonts w:ascii="Calibri" w:eastAsia="Calibri" w:hAnsi="Calibri" w:cs="Calibri"/>
                <w:sz w:val="20"/>
                <w:szCs w:val="20"/>
              </w:rPr>
            </w:pPr>
          </w:p>
        </w:tc>
        <w:tc>
          <w:tcPr>
            <w:tcW w:w="8813" w:type="dxa"/>
          </w:tcPr>
          <w:p w14:paraId="7DC5FE83" w14:textId="2F47AD7C" w:rsidR="00C0149A" w:rsidRPr="00C0149A" w:rsidRDefault="00C0149A" w:rsidP="00010E7F">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C0149A">
              <w:rPr>
                <w:sz w:val="20"/>
                <w:szCs w:val="20"/>
              </w:rPr>
              <w:t>Global operations management</w:t>
            </w:r>
          </w:p>
        </w:tc>
      </w:tr>
      <w:tr w:rsidR="00010E7F" w14:paraId="026581A0" w14:textId="77777777" w:rsidTr="00A35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0125F063" w14:textId="4F601BBF" w:rsidR="00010E7F" w:rsidRDefault="00C0149A" w:rsidP="00010E7F">
            <w:pPr>
              <w:rPr>
                <w:rFonts w:ascii="Calibri" w:eastAsia="Calibri" w:hAnsi="Calibri" w:cs="Calibri"/>
                <w:sz w:val="20"/>
                <w:szCs w:val="20"/>
              </w:rPr>
            </w:pPr>
            <w:r>
              <w:rPr>
                <w:rFonts w:ascii="Calibri" w:eastAsia="Calibri" w:hAnsi="Calibri" w:cs="Calibri"/>
                <w:sz w:val="20"/>
                <w:szCs w:val="20"/>
              </w:rPr>
              <w:t>Main References</w:t>
            </w:r>
          </w:p>
        </w:tc>
        <w:tc>
          <w:tcPr>
            <w:tcW w:w="8813" w:type="dxa"/>
          </w:tcPr>
          <w:p w14:paraId="75950A59" w14:textId="77777777" w:rsidR="00010E7F" w:rsidRPr="003D0366" w:rsidRDefault="00010E7F" w:rsidP="00010E7F">
            <w:pPr>
              <w:pStyle w:val="NormalWeb"/>
              <w:numPr>
                <w:ilvl w:val="0"/>
                <w:numId w:val="1"/>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3D0366">
              <w:rPr>
                <w:rFonts w:asciiTheme="majorHAnsi" w:hAnsiTheme="majorHAnsi" w:cstheme="majorHAnsi"/>
                <w:color w:val="000000"/>
              </w:rPr>
              <w:t xml:space="preserve">Brown, Steve, </w:t>
            </w:r>
            <w:proofErr w:type="spellStart"/>
            <w:r w:rsidRPr="003D0366">
              <w:rPr>
                <w:rFonts w:asciiTheme="majorHAnsi" w:hAnsiTheme="majorHAnsi" w:cstheme="majorHAnsi"/>
                <w:color w:val="000000"/>
              </w:rPr>
              <w:t>Bessan</w:t>
            </w:r>
            <w:proofErr w:type="spellEnd"/>
            <w:r w:rsidRPr="003D0366">
              <w:rPr>
                <w:rFonts w:asciiTheme="majorHAnsi" w:hAnsiTheme="majorHAnsi" w:cstheme="majorHAnsi"/>
                <w:color w:val="000000"/>
              </w:rPr>
              <w:t xml:space="preserve">, B., dan Lamming, R. (2013). </w:t>
            </w:r>
            <w:r w:rsidRPr="003D0366">
              <w:rPr>
                <w:rFonts w:asciiTheme="majorHAnsi" w:hAnsiTheme="majorHAnsi" w:cstheme="majorHAnsi"/>
                <w:i/>
                <w:iCs/>
                <w:color w:val="000000"/>
              </w:rPr>
              <w:t>Strategic operations management</w:t>
            </w:r>
            <w:r w:rsidRPr="003D0366">
              <w:rPr>
                <w:rFonts w:asciiTheme="majorHAnsi" w:hAnsiTheme="majorHAnsi" w:cstheme="majorHAnsi"/>
                <w:color w:val="000000"/>
              </w:rPr>
              <w:t xml:space="preserve">, 3rd edition, </w:t>
            </w:r>
            <w:proofErr w:type="spellStart"/>
            <w:r w:rsidRPr="003D0366">
              <w:rPr>
                <w:rFonts w:asciiTheme="majorHAnsi" w:hAnsiTheme="majorHAnsi" w:cstheme="majorHAnsi"/>
                <w:color w:val="000000"/>
              </w:rPr>
              <w:t>Rougledge</w:t>
            </w:r>
            <w:proofErr w:type="spellEnd"/>
            <w:r w:rsidRPr="003D0366">
              <w:rPr>
                <w:rFonts w:asciiTheme="majorHAnsi" w:hAnsiTheme="majorHAnsi" w:cstheme="majorHAnsi"/>
                <w:color w:val="000000"/>
              </w:rPr>
              <w:t>, London (</w:t>
            </w:r>
            <w:proofErr w:type="spellStart"/>
            <w:r w:rsidRPr="003D0366">
              <w:rPr>
                <w:rFonts w:asciiTheme="majorHAnsi" w:hAnsiTheme="majorHAnsi" w:cstheme="majorHAnsi"/>
                <w:color w:val="000000"/>
              </w:rPr>
              <w:t>Akronim</w:t>
            </w:r>
            <w:proofErr w:type="spellEnd"/>
            <w:r w:rsidRPr="003D0366">
              <w:rPr>
                <w:rFonts w:asciiTheme="majorHAnsi" w:hAnsiTheme="majorHAnsi" w:cstheme="majorHAnsi"/>
                <w:color w:val="000000"/>
              </w:rPr>
              <w:t>:</w:t>
            </w:r>
            <w:r w:rsidRPr="003D0366">
              <w:rPr>
                <w:rFonts w:asciiTheme="majorHAnsi" w:hAnsiTheme="majorHAnsi" w:cstheme="majorHAnsi"/>
                <w:b/>
                <w:bCs/>
                <w:color w:val="000000"/>
              </w:rPr>
              <w:t xml:space="preserve"> BBL</w:t>
            </w:r>
            <w:r w:rsidRPr="003D0366">
              <w:rPr>
                <w:rFonts w:asciiTheme="majorHAnsi" w:hAnsiTheme="majorHAnsi" w:cstheme="majorHAnsi"/>
                <w:color w:val="000000"/>
              </w:rPr>
              <w:t>).</w:t>
            </w:r>
          </w:p>
          <w:p w14:paraId="2783B28D" w14:textId="76C8DBD3" w:rsidR="00010E7F" w:rsidRPr="00010E7F" w:rsidRDefault="00010E7F" w:rsidP="00010E7F">
            <w:pPr>
              <w:pStyle w:val="ListParagraph"/>
              <w:numPr>
                <w:ilvl w:val="0"/>
                <w:numId w:val="1"/>
              </w:numPr>
              <w:spacing w:line="276" w:lineRule="auto"/>
              <w:ind w:leftChars="0" w:firstLineChars="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4"/>
                <w:szCs w:val="24"/>
              </w:rPr>
            </w:pPr>
            <w:proofErr w:type="spellStart"/>
            <w:r w:rsidRPr="003D0366">
              <w:rPr>
                <w:rFonts w:asciiTheme="majorHAnsi" w:hAnsiTheme="majorHAnsi" w:cstheme="majorHAnsi"/>
                <w:sz w:val="24"/>
                <w:szCs w:val="24"/>
              </w:rPr>
              <w:t>Lowson</w:t>
            </w:r>
            <w:proofErr w:type="spellEnd"/>
            <w:r w:rsidRPr="003D0366">
              <w:rPr>
                <w:rFonts w:asciiTheme="majorHAnsi" w:hAnsiTheme="majorHAnsi" w:cstheme="majorHAnsi"/>
                <w:sz w:val="24"/>
                <w:szCs w:val="24"/>
              </w:rPr>
              <w:t xml:space="preserve">, R.H. (2002). </w:t>
            </w:r>
            <w:r w:rsidRPr="003D0366">
              <w:rPr>
                <w:rFonts w:asciiTheme="majorHAnsi" w:hAnsiTheme="majorHAnsi" w:cstheme="majorHAnsi"/>
                <w:i/>
                <w:iCs/>
                <w:sz w:val="24"/>
                <w:szCs w:val="24"/>
              </w:rPr>
              <w:t>Strategic operations management: The new competitive advantage</w:t>
            </w:r>
            <w:r w:rsidRPr="003D0366">
              <w:rPr>
                <w:rFonts w:asciiTheme="majorHAnsi" w:hAnsiTheme="majorHAnsi" w:cstheme="majorHAnsi"/>
                <w:sz w:val="24"/>
                <w:szCs w:val="24"/>
              </w:rPr>
              <w:t xml:space="preserve">, </w:t>
            </w:r>
            <w:proofErr w:type="spellStart"/>
            <w:r w:rsidRPr="003D0366">
              <w:rPr>
                <w:rFonts w:asciiTheme="majorHAnsi" w:hAnsiTheme="majorHAnsi" w:cstheme="majorHAnsi"/>
                <w:sz w:val="24"/>
                <w:szCs w:val="24"/>
              </w:rPr>
              <w:t>Roudledge</w:t>
            </w:r>
            <w:proofErr w:type="spellEnd"/>
            <w:r w:rsidRPr="003D0366">
              <w:rPr>
                <w:rFonts w:asciiTheme="majorHAnsi" w:hAnsiTheme="majorHAnsi" w:cstheme="majorHAnsi"/>
                <w:sz w:val="24"/>
                <w:szCs w:val="24"/>
              </w:rPr>
              <w:t>, London (</w:t>
            </w:r>
            <w:proofErr w:type="spellStart"/>
            <w:r w:rsidRPr="003D0366">
              <w:rPr>
                <w:rFonts w:asciiTheme="majorHAnsi" w:hAnsiTheme="majorHAnsi" w:cstheme="majorHAnsi"/>
                <w:sz w:val="24"/>
                <w:szCs w:val="24"/>
              </w:rPr>
              <w:t>Akronim</w:t>
            </w:r>
            <w:proofErr w:type="spellEnd"/>
            <w:r w:rsidRPr="003D0366">
              <w:rPr>
                <w:rFonts w:asciiTheme="majorHAnsi" w:hAnsiTheme="majorHAnsi" w:cstheme="majorHAnsi"/>
                <w:sz w:val="24"/>
                <w:szCs w:val="24"/>
              </w:rPr>
              <w:t xml:space="preserve">: </w:t>
            </w:r>
            <w:r w:rsidRPr="003D0366">
              <w:rPr>
                <w:rFonts w:asciiTheme="majorHAnsi" w:hAnsiTheme="majorHAnsi" w:cstheme="majorHAnsi"/>
                <w:b/>
                <w:bCs/>
                <w:sz w:val="24"/>
                <w:szCs w:val="24"/>
              </w:rPr>
              <w:t>LRH</w:t>
            </w:r>
            <w:r w:rsidRPr="003D0366">
              <w:rPr>
                <w:rFonts w:asciiTheme="majorHAnsi" w:hAnsiTheme="majorHAnsi" w:cstheme="majorHAnsi"/>
                <w:sz w:val="24"/>
                <w:szCs w:val="24"/>
              </w:rPr>
              <w:t>).</w:t>
            </w:r>
          </w:p>
        </w:tc>
      </w:tr>
    </w:tbl>
    <w:p w14:paraId="47621B12" w14:textId="77777777" w:rsidR="00A47D60" w:rsidRDefault="00A47D60"/>
    <w:p w14:paraId="19B550E4" w14:textId="77777777" w:rsidR="00A47D60" w:rsidRDefault="00A47D60"/>
    <w:tbl>
      <w:tblPr>
        <w:tblStyle w:val="a4"/>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670"/>
        <w:gridCol w:w="3673"/>
        <w:gridCol w:w="3673"/>
      </w:tblGrid>
      <w:tr w:rsidR="00A47D60" w14:paraId="29D2283B" w14:textId="77777777" w:rsidTr="00A47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Pr>
          <w:p w14:paraId="5BECFC04" w14:textId="58D7299A" w:rsidR="00A47D60" w:rsidRDefault="00C0149A">
            <w:pPr>
              <w:rPr>
                <w:sz w:val="18"/>
                <w:szCs w:val="18"/>
              </w:rPr>
            </w:pPr>
            <w:r>
              <w:rPr>
                <w:b w:val="0"/>
                <w:sz w:val="18"/>
                <w:szCs w:val="18"/>
              </w:rPr>
              <w:t>Date</w:t>
            </w:r>
            <w:r w:rsidR="00F44146">
              <w:rPr>
                <w:b w:val="0"/>
                <w:sz w:val="18"/>
                <w:szCs w:val="18"/>
              </w:rPr>
              <w:t>:</w:t>
            </w:r>
          </w:p>
        </w:tc>
        <w:tc>
          <w:tcPr>
            <w:tcW w:w="3673" w:type="dxa"/>
          </w:tcPr>
          <w:p w14:paraId="2D8D0058" w14:textId="256192A2" w:rsidR="00A47D60" w:rsidRDefault="00C0149A">
            <w:pPr>
              <w:cnfStyle w:val="100000000000" w:firstRow="1" w:lastRow="0" w:firstColumn="0" w:lastColumn="0" w:oddVBand="0" w:evenVBand="0" w:oddHBand="0" w:evenHBand="0" w:firstRowFirstColumn="0" w:firstRowLastColumn="0" w:lastRowFirstColumn="0" w:lastRowLastColumn="0"/>
              <w:rPr>
                <w:sz w:val="18"/>
                <w:szCs w:val="18"/>
              </w:rPr>
            </w:pPr>
            <w:r>
              <w:rPr>
                <w:b w:val="0"/>
                <w:sz w:val="18"/>
                <w:szCs w:val="18"/>
              </w:rPr>
              <w:t>Date</w:t>
            </w:r>
            <w:r w:rsidR="00F44146">
              <w:rPr>
                <w:b w:val="0"/>
                <w:sz w:val="18"/>
                <w:szCs w:val="18"/>
              </w:rPr>
              <w:t>:</w:t>
            </w:r>
          </w:p>
        </w:tc>
        <w:tc>
          <w:tcPr>
            <w:tcW w:w="3673" w:type="dxa"/>
          </w:tcPr>
          <w:p w14:paraId="1552F01C" w14:textId="36F6DD41" w:rsidR="00A47D60" w:rsidRDefault="00C0149A" w:rsidP="00C0149A">
            <w:pPr>
              <w:cnfStyle w:val="100000000000" w:firstRow="1" w:lastRow="0" w:firstColumn="0" w:lastColumn="0" w:oddVBand="0" w:evenVBand="0" w:oddHBand="0" w:evenHBand="0" w:firstRowFirstColumn="0" w:firstRowLastColumn="0" w:lastRowFirstColumn="0" w:lastRowLastColumn="0"/>
              <w:rPr>
                <w:sz w:val="18"/>
                <w:szCs w:val="18"/>
              </w:rPr>
            </w:pPr>
            <w:r>
              <w:rPr>
                <w:b w:val="0"/>
                <w:sz w:val="18"/>
                <w:szCs w:val="18"/>
              </w:rPr>
              <w:t>Date</w:t>
            </w:r>
            <w:r w:rsidR="00F44146">
              <w:rPr>
                <w:b w:val="0"/>
                <w:sz w:val="18"/>
                <w:szCs w:val="18"/>
              </w:rPr>
              <w:t>:</w:t>
            </w:r>
          </w:p>
        </w:tc>
      </w:tr>
      <w:tr w:rsidR="00A47D60" w14:paraId="4F2148AD" w14:textId="77777777" w:rsidTr="00A4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Pr>
          <w:p w14:paraId="7E5E32E6" w14:textId="1502F530" w:rsidR="00A47D60" w:rsidRDefault="00C0149A">
            <w:pPr>
              <w:rPr>
                <w:sz w:val="18"/>
                <w:szCs w:val="18"/>
              </w:rPr>
            </w:pPr>
            <w:r>
              <w:rPr>
                <w:b w:val="0"/>
                <w:sz w:val="18"/>
                <w:szCs w:val="18"/>
              </w:rPr>
              <w:t>Approved by the Dean</w:t>
            </w:r>
          </w:p>
        </w:tc>
        <w:tc>
          <w:tcPr>
            <w:tcW w:w="3673" w:type="dxa"/>
          </w:tcPr>
          <w:p w14:paraId="7ED3AF17" w14:textId="0D7395BF" w:rsidR="00A47D60" w:rsidRDefault="00C0149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Examined by the Head of the Study Prog</w:t>
            </w:r>
            <w:r w:rsidR="00623FC8">
              <w:rPr>
                <w:sz w:val="18"/>
                <w:szCs w:val="18"/>
              </w:rPr>
              <w:t>r</w:t>
            </w:r>
            <w:r>
              <w:rPr>
                <w:sz w:val="18"/>
                <w:szCs w:val="18"/>
              </w:rPr>
              <w:t>am</w:t>
            </w:r>
          </w:p>
        </w:tc>
        <w:tc>
          <w:tcPr>
            <w:tcW w:w="3673" w:type="dxa"/>
          </w:tcPr>
          <w:p w14:paraId="19F10A35" w14:textId="61B07A9A" w:rsidR="00A47D60" w:rsidRDefault="00C0149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Prepared by</w:t>
            </w:r>
            <w:r w:rsidR="00F44146">
              <w:rPr>
                <w:sz w:val="18"/>
                <w:szCs w:val="18"/>
              </w:rPr>
              <w:t>:</w:t>
            </w:r>
          </w:p>
        </w:tc>
      </w:tr>
      <w:tr w:rsidR="00A47D60" w14:paraId="32CD6486" w14:textId="77777777" w:rsidTr="00A47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Pr>
          <w:p w14:paraId="4AEE023E" w14:textId="77777777" w:rsidR="00A47D60" w:rsidRDefault="00A47D60">
            <w:pPr>
              <w:rPr>
                <w:sz w:val="18"/>
                <w:szCs w:val="18"/>
              </w:rPr>
            </w:pPr>
          </w:p>
          <w:p w14:paraId="27D8E5DB" w14:textId="77777777" w:rsidR="00A47D60" w:rsidRDefault="00A47D60">
            <w:pPr>
              <w:rPr>
                <w:sz w:val="18"/>
                <w:szCs w:val="18"/>
              </w:rPr>
            </w:pPr>
          </w:p>
          <w:p w14:paraId="46F6DA86" w14:textId="77777777" w:rsidR="00A47D60" w:rsidRDefault="00A47D60">
            <w:pPr>
              <w:rPr>
                <w:sz w:val="18"/>
                <w:szCs w:val="18"/>
              </w:rPr>
            </w:pPr>
          </w:p>
        </w:tc>
        <w:tc>
          <w:tcPr>
            <w:tcW w:w="3673" w:type="dxa"/>
          </w:tcPr>
          <w:p w14:paraId="072A29F7" w14:textId="77777777" w:rsidR="00A47D60" w:rsidRDefault="00A47D60">
            <w:pPr>
              <w:cnfStyle w:val="000000010000" w:firstRow="0" w:lastRow="0" w:firstColumn="0" w:lastColumn="0" w:oddVBand="0" w:evenVBand="0" w:oddHBand="0" w:evenHBand="1" w:firstRowFirstColumn="0" w:firstRowLastColumn="0" w:lastRowFirstColumn="0" w:lastRowLastColumn="0"/>
              <w:rPr>
                <w:sz w:val="18"/>
                <w:szCs w:val="18"/>
              </w:rPr>
            </w:pPr>
          </w:p>
        </w:tc>
        <w:tc>
          <w:tcPr>
            <w:tcW w:w="3673" w:type="dxa"/>
          </w:tcPr>
          <w:p w14:paraId="77988FB1" w14:textId="77777777" w:rsidR="00A47D60" w:rsidRDefault="00A47D60">
            <w:pPr>
              <w:cnfStyle w:val="000000010000" w:firstRow="0" w:lastRow="0" w:firstColumn="0" w:lastColumn="0" w:oddVBand="0" w:evenVBand="0" w:oddHBand="0" w:evenHBand="1" w:firstRowFirstColumn="0" w:firstRowLastColumn="0" w:lastRowFirstColumn="0" w:lastRowLastColumn="0"/>
              <w:rPr>
                <w:sz w:val="18"/>
                <w:szCs w:val="18"/>
              </w:rPr>
            </w:pPr>
          </w:p>
        </w:tc>
      </w:tr>
      <w:tr w:rsidR="00A47D60" w14:paraId="11F828FA" w14:textId="77777777" w:rsidTr="00A4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Pr>
          <w:p w14:paraId="0C963FD3" w14:textId="4DF4FEA4" w:rsidR="00A47D60" w:rsidRDefault="00C0149A">
            <w:pPr>
              <w:rPr>
                <w:sz w:val="18"/>
                <w:szCs w:val="18"/>
              </w:rPr>
            </w:pPr>
            <w:r>
              <w:rPr>
                <w:b w:val="0"/>
                <w:sz w:val="18"/>
                <w:szCs w:val="18"/>
              </w:rPr>
              <w:t>Dean</w:t>
            </w:r>
          </w:p>
        </w:tc>
        <w:tc>
          <w:tcPr>
            <w:tcW w:w="3673" w:type="dxa"/>
          </w:tcPr>
          <w:p w14:paraId="7B1B3EA4" w14:textId="77777777" w:rsidR="00A47D60" w:rsidRDefault="00F44146">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Anjar</w:t>
            </w:r>
            <w:proofErr w:type="spellEnd"/>
            <w:r>
              <w:rPr>
                <w:sz w:val="18"/>
                <w:szCs w:val="18"/>
              </w:rPr>
              <w:t xml:space="preserve"> </w:t>
            </w:r>
            <w:proofErr w:type="spellStart"/>
            <w:r>
              <w:rPr>
                <w:sz w:val="18"/>
                <w:szCs w:val="18"/>
              </w:rPr>
              <w:t>Priyono</w:t>
            </w:r>
            <w:proofErr w:type="spellEnd"/>
            <w:r>
              <w:rPr>
                <w:sz w:val="18"/>
                <w:szCs w:val="18"/>
              </w:rPr>
              <w:t>, PhD.</w:t>
            </w:r>
          </w:p>
        </w:tc>
        <w:tc>
          <w:tcPr>
            <w:tcW w:w="3673" w:type="dxa"/>
          </w:tcPr>
          <w:p w14:paraId="5F3F143C" w14:textId="4997F73C" w:rsidR="00A47D60" w:rsidRDefault="00C0149A" w:rsidP="00C0149A">
            <w:pPr>
              <w:cnfStyle w:val="000000100000" w:firstRow="0" w:lastRow="0" w:firstColumn="0" w:lastColumn="0" w:oddVBand="0" w:evenVBand="0" w:oddHBand="1" w:evenHBand="0" w:firstRowFirstColumn="0" w:firstRowLastColumn="0" w:lastRowFirstColumn="0" w:lastRowLastColumn="0"/>
              <w:rPr>
                <w:sz w:val="18"/>
                <w:szCs w:val="18"/>
              </w:rPr>
            </w:pPr>
            <w:r w:rsidRPr="00C0149A">
              <w:rPr>
                <w:sz w:val="18"/>
                <w:szCs w:val="18"/>
              </w:rPr>
              <w:t>Head of the Curriculum Development Team</w:t>
            </w:r>
            <w:r>
              <w:rPr>
                <w:sz w:val="18"/>
                <w:szCs w:val="18"/>
              </w:rPr>
              <w:t>/Syllabus Writer</w:t>
            </w:r>
          </w:p>
        </w:tc>
      </w:tr>
    </w:tbl>
    <w:p w14:paraId="7848B6DD" w14:textId="4AD9C04E" w:rsidR="00A47D60" w:rsidRDefault="00C33720">
      <w:pPr>
        <w:spacing w:after="200"/>
      </w:pPr>
      <w:r>
        <w:rPr>
          <w:noProof/>
        </w:rPr>
        <mc:AlternateContent>
          <mc:Choice Requires="wps">
            <w:drawing>
              <wp:anchor distT="0" distB="0" distL="114300" distR="114300" simplePos="0" relativeHeight="251658240" behindDoc="0" locked="0" layoutInCell="1" allowOverlap="1" wp14:anchorId="73185BEE" wp14:editId="6344A76D">
                <wp:simplePos x="0" y="0"/>
                <wp:positionH relativeFrom="column">
                  <wp:posOffset>-71755</wp:posOffset>
                </wp:positionH>
                <wp:positionV relativeFrom="paragraph">
                  <wp:posOffset>368935</wp:posOffset>
                </wp:positionV>
                <wp:extent cx="2838450" cy="1098550"/>
                <wp:effectExtent l="7620" t="13335" r="1143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098550"/>
                        </a:xfrm>
                        <a:prstGeom prst="rect">
                          <a:avLst/>
                        </a:prstGeom>
                        <a:solidFill>
                          <a:srgbClr val="FFFFFF"/>
                        </a:solidFill>
                        <a:ln w="9525">
                          <a:solidFill>
                            <a:srgbClr val="000000"/>
                          </a:solidFill>
                          <a:miter lim="800000"/>
                          <a:headEnd/>
                          <a:tailEnd/>
                        </a:ln>
                      </wps:spPr>
                      <wps:txbx>
                        <w:txbxContent>
                          <w:p w14:paraId="5105837E" w14:textId="77777777" w:rsidR="00C33720" w:rsidRDefault="00C33720" w:rsidP="00C33720">
                            <w:pPr>
                              <w:spacing w:line="240" w:lineRule="auto"/>
                              <w:jc w:val="right"/>
                              <w:rPr>
                                <w:rFonts w:asciiTheme="majorBidi" w:hAnsiTheme="majorBidi" w:cstheme="majorBidi"/>
                                <w:bCs/>
                                <w:sz w:val="16"/>
                                <w:szCs w:val="16"/>
                              </w:rPr>
                            </w:pPr>
                            <w:r>
                              <w:rPr>
                                <w:rFonts w:asciiTheme="majorBidi" w:hAnsiTheme="majorBidi" w:cstheme="majorBidi"/>
                                <w:bCs/>
                                <w:sz w:val="16"/>
                                <w:szCs w:val="16"/>
                              </w:rPr>
                              <w:t xml:space="preserve"> November 17, 2021</w:t>
                            </w:r>
                          </w:p>
                          <w:p w14:paraId="5B92639F" w14:textId="77777777" w:rsidR="00C33720" w:rsidRDefault="00C33720" w:rsidP="00C33720">
                            <w:pPr>
                              <w:spacing w:line="240" w:lineRule="auto"/>
                              <w:rPr>
                                <w:rFonts w:asciiTheme="majorBidi" w:hAnsiTheme="majorBidi" w:cstheme="majorBidi"/>
                                <w:bCs/>
                                <w:sz w:val="16"/>
                                <w:szCs w:val="16"/>
                              </w:rPr>
                            </w:pPr>
                            <w:r>
                              <w:rPr>
                                <w:rFonts w:asciiTheme="majorBidi" w:hAnsiTheme="majorBidi" w:cstheme="majorBidi"/>
                                <w:bCs/>
                                <w:sz w:val="16"/>
                                <w:szCs w:val="16"/>
                              </w:rPr>
                              <w:t>TRANSLATOR STATEMENT</w:t>
                            </w:r>
                          </w:p>
                          <w:p w14:paraId="1A04A55A" w14:textId="77777777" w:rsidR="00C33720" w:rsidRDefault="00C33720" w:rsidP="00C33720">
                            <w:pPr>
                              <w:spacing w:line="240" w:lineRule="auto"/>
                              <w:rPr>
                                <w:rFonts w:asciiTheme="majorBidi" w:hAnsiTheme="majorBidi" w:cstheme="majorBidi"/>
                                <w:bCs/>
                                <w:sz w:val="16"/>
                                <w:szCs w:val="16"/>
                              </w:rPr>
                            </w:pPr>
                            <w:r>
                              <w:rPr>
                                <w:rFonts w:asciiTheme="majorBidi" w:hAnsiTheme="majorBidi" w:cstheme="majorBidi"/>
                                <w:bCs/>
                                <w:sz w:val="16"/>
                                <w:szCs w:val="16"/>
                              </w:rPr>
                              <w:t>The information appearing herein has been translated</w:t>
                            </w:r>
                          </w:p>
                          <w:p w14:paraId="3F483853" w14:textId="77777777" w:rsidR="00C33720" w:rsidRDefault="00C33720" w:rsidP="00C33720">
                            <w:pPr>
                              <w:spacing w:line="240" w:lineRule="auto"/>
                              <w:rPr>
                                <w:rFonts w:asciiTheme="majorBidi" w:hAnsiTheme="majorBidi" w:cstheme="majorBidi"/>
                                <w:bCs/>
                                <w:sz w:val="16"/>
                                <w:szCs w:val="16"/>
                              </w:rPr>
                            </w:pPr>
                            <w:r>
                              <w:rPr>
                                <w:rFonts w:asciiTheme="majorBidi" w:hAnsiTheme="majorBidi" w:cstheme="majorBidi"/>
                                <w:bCs/>
                                <w:sz w:val="16"/>
                                <w:szCs w:val="16"/>
                              </w:rPr>
                              <w:t>by a Center for International Language and Cultural Studies of  Islamic University of Indonesia</w:t>
                            </w:r>
                          </w:p>
                          <w:p w14:paraId="50A59EB2" w14:textId="77777777" w:rsidR="00C33720" w:rsidRDefault="00C33720" w:rsidP="00C33720">
                            <w:pPr>
                              <w:spacing w:line="240" w:lineRule="auto"/>
                              <w:rPr>
                                <w:rFonts w:asciiTheme="majorBidi" w:hAnsiTheme="majorBidi" w:cstheme="majorBidi"/>
                                <w:bCs/>
                                <w:sz w:val="16"/>
                                <w:szCs w:val="16"/>
                              </w:rPr>
                            </w:pPr>
                            <w:r>
                              <w:rPr>
                                <w:rFonts w:asciiTheme="majorBidi" w:hAnsiTheme="majorBidi" w:cstheme="majorBidi"/>
                                <w:bCs/>
                                <w:sz w:val="16"/>
                                <w:szCs w:val="16"/>
                              </w:rPr>
                              <w:t>CILACS UII  Jl. DEMANGAN BARU NO 24</w:t>
                            </w:r>
                          </w:p>
                          <w:p w14:paraId="7CC5E4A2" w14:textId="77777777" w:rsidR="00C33720" w:rsidRDefault="00C33720" w:rsidP="00C33720">
                            <w:pPr>
                              <w:spacing w:line="240" w:lineRule="auto"/>
                              <w:rPr>
                                <w:rFonts w:asciiTheme="majorBidi" w:hAnsiTheme="majorBidi" w:cstheme="majorBidi"/>
                                <w:bCs/>
                                <w:sz w:val="16"/>
                                <w:szCs w:val="16"/>
                              </w:rPr>
                            </w:pPr>
                            <w:r>
                              <w:rPr>
                                <w:rFonts w:asciiTheme="majorBidi" w:hAnsiTheme="majorBidi" w:cstheme="majorBidi"/>
                                <w:bCs/>
                                <w:sz w:val="16"/>
                                <w:szCs w:val="16"/>
                              </w:rPr>
                              <w:t>YOGYAKARTA, INDONESIA.</w:t>
                            </w:r>
                          </w:p>
                          <w:p w14:paraId="4EE1101D" w14:textId="77777777" w:rsidR="00C33720" w:rsidRDefault="00C33720" w:rsidP="00C33720">
                            <w:pPr>
                              <w:spacing w:line="240" w:lineRule="auto"/>
                              <w:rPr>
                                <w:rFonts w:asciiTheme="majorBidi" w:hAnsiTheme="majorBidi" w:cstheme="majorBidi"/>
                                <w:bCs/>
                                <w:sz w:val="16"/>
                                <w:szCs w:val="16"/>
                              </w:rPr>
                            </w:pPr>
                            <w:r>
                              <w:rPr>
                                <w:rFonts w:asciiTheme="majorBidi" w:hAnsiTheme="majorBidi" w:cstheme="majorBidi"/>
                                <w:bCs/>
                                <w:sz w:val="16"/>
                                <w:szCs w:val="16"/>
                              </w:rPr>
                              <w:t>Phone/Fax: 0274 540 255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85BEE" id="Rectangle 1" o:spid="_x0000_s1026" style="position:absolute;margin-left:-5.65pt;margin-top:29.05pt;width:223.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">
                <v:textbox>
                  <w:txbxContent>
                    <w:p w14:paraId="5105837E" w14:textId="77777777" w:rsidR="00C33720" w:rsidRDefault="00C33720" w:rsidP="00C33720">
                      <w:pPr>
                        <w:spacing w:line="240" w:lineRule="auto"/>
                        <w:jc w:val="right"/>
                        <w:rPr>
                          <w:rFonts w:asciiTheme="majorBidi" w:hAnsiTheme="majorBidi" w:cstheme="majorBidi"/>
                          <w:bCs/>
                          <w:sz w:val="16"/>
                          <w:szCs w:val="16"/>
                        </w:rPr>
                      </w:pPr>
                      <w:r>
                        <w:rPr>
                          <w:rFonts w:asciiTheme="majorBidi" w:hAnsiTheme="majorBidi" w:cstheme="majorBidi"/>
                          <w:bCs/>
                          <w:sz w:val="16"/>
                          <w:szCs w:val="16"/>
                        </w:rPr>
                        <w:t xml:space="preserve"> November 17, 2021</w:t>
                      </w:r>
                    </w:p>
                    <w:p w14:paraId="5B92639F" w14:textId="77777777" w:rsidR="00C33720" w:rsidRDefault="00C33720" w:rsidP="00C33720">
                      <w:pPr>
                        <w:spacing w:line="240" w:lineRule="auto"/>
                        <w:rPr>
                          <w:rFonts w:asciiTheme="majorBidi" w:hAnsiTheme="majorBidi" w:cstheme="majorBidi"/>
                          <w:bCs/>
                          <w:sz w:val="16"/>
                          <w:szCs w:val="16"/>
                        </w:rPr>
                      </w:pPr>
                      <w:r>
                        <w:rPr>
                          <w:rFonts w:asciiTheme="majorBidi" w:hAnsiTheme="majorBidi" w:cstheme="majorBidi"/>
                          <w:bCs/>
                          <w:sz w:val="16"/>
                          <w:szCs w:val="16"/>
                        </w:rPr>
                        <w:t>TRANSLATOR STATEMENT</w:t>
                      </w:r>
                    </w:p>
                    <w:p w14:paraId="1A04A55A" w14:textId="77777777" w:rsidR="00C33720" w:rsidRDefault="00C33720" w:rsidP="00C33720">
                      <w:pPr>
                        <w:spacing w:line="240" w:lineRule="auto"/>
                        <w:rPr>
                          <w:rFonts w:asciiTheme="majorBidi" w:hAnsiTheme="majorBidi" w:cstheme="majorBidi"/>
                          <w:bCs/>
                          <w:sz w:val="16"/>
                          <w:szCs w:val="16"/>
                        </w:rPr>
                      </w:pPr>
                      <w:r>
                        <w:rPr>
                          <w:rFonts w:asciiTheme="majorBidi" w:hAnsiTheme="majorBidi" w:cstheme="majorBidi"/>
                          <w:bCs/>
                          <w:sz w:val="16"/>
                          <w:szCs w:val="16"/>
                        </w:rPr>
                        <w:t>The information appearing herein has been translated</w:t>
                      </w:r>
                    </w:p>
                    <w:p w14:paraId="3F483853" w14:textId="77777777" w:rsidR="00C33720" w:rsidRDefault="00C33720" w:rsidP="00C33720">
                      <w:pPr>
                        <w:spacing w:line="240" w:lineRule="auto"/>
                        <w:rPr>
                          <w:rFonts w:asciiTheme="majorBidi" w:hAnsiTheme="majorBidi" w:cstheme="majorBidi"/>
                          <w:bCs/>
                          <w:sz w:val="16"/>
                          <w:szCs w:val="16"/>
                        </w:rPr>
                      </w:pPr>
                      <w:r>
                        <w:rPr>
                          <w:rFonts w:asciiTheme="majorBidi" w:hAnsiTheme="majorBidi" w:cstheme="majorBidi"/>
                          <w:bCs/>
                          <w:sz w:val="16"/>
                          <w:szCs w:val="16"/>
                        </w:rPr>
                        <w:t>by a Center for International Language and Cultural Studies of  Islamic University of Indonesia</w:t>
                      </w:r>
                    </w:p>
                    <w:p w14:paraId="50A59EB2" w14:textId="77777777" w:rsidR="00C33720" w:rsidRDefault="00C33720" w:rsidP="00C33720">
                      <w:pPr>
                        <w:spacing w:line="240" w:lineRule="auto"/>
                        <w:rPr>
                          <w:rFonts w:asciiTheme="majorBidi" w:hAnsiTheme="majorBidi" w:cstheme="majorBidi"/>
                          <w:bCs/>
                          <w:sz w:val="16"/>
                          <w:szCs w:val="16"/>
                        </w:rPr>
                      </w:pPr>
                      <w:r>
                        <w:rPr>
                          <w:rFonts w:asciiTheme="majorBidi" w:hAnsiTheme="majorBidi" w:cstheme="majorBidi"/>
                          <w:bCs/>
                          <w:sz w:val="16"/>
                          <w:szCs w:val="16"/>
                        </w:rPr>
                        <w:t>CILACS UII  Jl. DEMANGAN BARU NO 24</w:t>
                      </w:r>
                    </w:p>
                    <w:p w14:paraId="7CC5E4A2" w14:textId="77777777" w:rsidR="00C33720" w:rsidRDefault="00C33720" w:rsidP="00C33720">
                      <w:pPr>
                        <w:spacing w:line="240" w:lineRule="auto"/>
                        <w:rPr>
                          <w:rFonts w:asciiTheme="majorBidi" w:hAnsiTheme="majorBidi" w:cstheme="majorBidi"/>
                          <w:bCs/>
                          <w:sz w:val="16"/>
                          <w:szCs w:val="16"/>
                        </w:rPr>
                      </w:pPr>
                      <w:r>
                        <w:rPr>
                          <w:rFonts w:asciiTheme="majorBidi" w:hAnsiTheme="majorBidi" w:cstheme="majorBidi"/>
                          <w:bCs/>
                          <w:sz w:val="16"/>
                          <w:szCs w:val="16"/>
                        </w:rPr>
                        <w:t>YOGYAKARTA, INDONESIA.</w:t>
                      </w:r>
                    </w:p>
                    <w:p w14:paraId="4EE1101D" w14:textId="77777777" w:rsidR="00C33720" w:rsidRDefault="00C33720" w:rsidP="00C33720">
                      <w:pPr>
                        <w:spacing w:line="240" w:lineRule="auto"/>
                        <w:rPr>
                          <w:rFonts w:asciiTheme="majorBidi" w:hAnsiTheme="majorBidi" w:cstheme="majorBidi"/>
                          <w:bCs/>
                          <w:sz w:val="16"/>
                          <w:szCs w:val="16"/>
                        </w:rPr>
                      </w:pPr>
                      <w:r>
                        <w:rPr>
                          <w:rFonts w:asciiTheme="majorBidi" w:hAnsiTheme="majorBidi" w:cstheme="majorBidi"/>
                          <w:bCs/>
                          <w:sz w:val="16"/>
                          <w:szCs w:val="16"/>
                        </w:rPr>
                        <w:t>Phone/Fax: 0274 540 255</w:t>
                      </w:r>
                    </w:p>
                  </w:txbxContent>
                </v:textbox>
              </v:rect>
            </w:pict>
          </mc:Fallback>
        </mc:AlternateContent>
      </w:r>
    </w:p>
    <w:sectPr w:rsidR="00A47D60">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4005" w14:textId="77777777" w:rsidR="003C386E" w:rsidRDefault="003C386E">
      <w:pPr>
        <w:spacing w:line="240" w:lineRule="auto"/>
      </w:pPr>
      <w:r>
        <w:separator/>
      </w:r>
    </w:p>
  </w:endnote>
  <w:endnote w:type="continuationSeparator" w:id="0">
    <w:p w14:paraId="4AD0D4BD" w14:textId="77777777" w:rsidR="003C386E" w:rsidRDefault="003C38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C4F3" w14:textId="77777777" w:rsidR="003C386E" w:rsidRDefault="003C386E">
      <w:pPr>
        <w:spacing w:line="240" w:lineRule="auto"/>
      </w:pPr>
      <w:r>
        <w:separator/>
      </w:r>
    </w:p>
  </w:footnote>
  <w:footnote w:type="continuationSeparator" w:id="0">
    <w:p w14:paraId="4D4BE875" w14:textId="77777777" w:rsidR="003C386E" w:rsidRDefault="003C38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E9B6" w14:textId="77777777" w:rsidR="00A47D60" w:rsidRDefault="00A47D60">
    <w:pPr>
      <w:widowControl w:val="0"/>
      <w:pBdr>
        <w:top w:val="nil"/>
        <w:left w:val="nil"/>
        <w:bottom w:val="nil"/>
        <w:right w:val="nil"/>
        <w:between w:val="nil"/>
      </w:pBdr>
    </w:pPr>
  </w:p>
  <w:tbl>
    <w:tblPr>
      <w:tblStyle w:val="a5"/>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03"/>
      <w:gridCol w:w="3305"/>
      <w:gridCol w:w="1791"/>
      <w:gridCol w:w="963"/>
      <w:gridCol w:w="1377"/>
      <w:gridCol w:w="1377"/>
    </w:tblGrid>
    <w:tr w:rsidR="00A47D60" w14:paraId="118AB6A3" w14:textId="77777777" w:rsidTr="00A47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Merge w:val="restart"/>
        </w:tcPr>
        <w:p w14:paraId="546BAB2E" w14:textId="77777777" w:rsidR="00A47D60" w:rsidRDefault="00F44146">
          <w:pPr>
            <w:jc w:val="center"/>
            <w:rPr>
              <w:rFonts w:ascii="Calibri" w:eastAsia="Calibri" w:hAnsi="Calibri" w:cs="Calibri"/>
            </w:rPr>
          </w:pPr>
          <w:r>
            <w:rPr>
              <w:rFonts w:ascii="Calibri" w:eastAsia="Calibri" w:hAnsi="Calibri" w:cs="Calibri"/>
              <w:noProof/>
              <w:lang w:eastAsia="en-US"/>
            </w:rPr>
            <w:drawing>
              <wp:inline distT="0" distB="0" distL="0" distR="0" wp14:anchorId="36E53E19" wp14:editId="138C09DF">
                <wp:extent cx="929899" cy="39508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9899" cy="395080"/>
                        </a:xfrm>
                        <a:prstGeom prst="rect">
                          <a:avLst/>
                        </a:prstGeom>
                        <a:ln/>
                      </pic:spPr>
                    </pic:pic>
                  </a:graphicData>
                </a:graphic>
              </wp:inline>
            </w:drawing>
          </w:r>
        </w:p>
      </w:tc>
      <w:tc>
        <w:tcPr>
          <w:tcW w:w="3305" w:type="dxa"/>
          <w:vMerge w:val="restart"/>
        </w:tcPr>
        <w:p w14:paraId="4192E92A" w14:textId="03547F8F" w:rsidR="00A47D60" w:rsidRDefault="00A20C2B">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BACHELOR OF MANAGEMENT</w:t>
          </w:r>
          <w:r w:rsidR="00F44146">
            <w:rPr>
              <w:rFonts w:ascii="Calibri" w:eastAsia="Calibri" w:hAnsi="Calibri" w:cs="Calibri"/>
              <w:sz w:val="24"/>
              <w:szCs w:val="24"/>
            </w:rPr>
            <w:t xml:space="preserve"> </w:t>
          </w:r>
        </w:p>
      </w:tc>
      <w:tc>
        <w:tcPr>
          <w:tcW w:w="5508" w:type="dxa"/>
          <w:gridSpan w:val="4"/>
        </w:tcPr>
        <w:p w14:paraId="3C07C7D9" w14:textId="2D71E1DB" w:rsidR="00A47D60" w:rsidRDefault="00A20C2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Sy</w:t>
          </w:r>
          <w:r w:rsidR="00F44146">
            <w:rPr>
              <w:rFonts w:ascii="Calibri" w:eastAsia="Calibri" w:hAnsi="Calibri" w:cs="Calibri"/>
            </w:rPr>
            <w:t>l</w:t>
          </w:r>
          <w:r>
            <w:rPr>
              <w:rFonts w:ascii="Calibri" w:eastAsia="Calibri" w:hAnsi="Calibri" w:cs="Calibri"/>
            </w:rPr>
            <w:t>l</w:t>
          </w:r>
          <w:r w:rsidR="00F44146">
            <w:rPr>
              <w:rFonts w:ascii="Calibri" w:eastAsia="Calibri" w:hAnsi="Calibri" w:cs="Calibri"/>
            </w:rPr>
            <w:t>abus</w:t>
          </w:r>
        </w:p>
      </w:tc>
    </w:tr>
    <w:tr w:rsidR="00A47D60" w14:paraId="3390586A" w14:textId="77777777" w:rsidTr="00A4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Merge/>
        </w:tcPr>
        <w:p w14:paraId="118D46C9" w14:textId="77777777" w:rsidR="00A47D60" w:rsidRDefault="00A47D60">
          <w:pPr>
            <w:widowControl w:val="0"/>
            <w:pBdr>
              <w:top w:val="nil"/>
              <w:left w:val="nil"/>
              <w:bottom w:val="nil"/>
              <w:right w:val="nil"/>
              <w:between w:val="nil"/>
            </w:pBdr>
            <w:spacing w:line="276" w:lineRule="auto"/>
            <w:rPr>
              <w:rFonts w:ascii="Calibri" w:eastAsia="Calibri" w:hAnsi="Calibri" w:cs="Calibri"/>
            </w:rPr>
          </w:pPr>
        </w:p>
      </w:tc>
      <w:tc>
        <w:tcPr>
          <w:tcW w:w="3305" w:type="dxa"/>
          <w:vMerge/>
        </w:tcPr>
        <w:p w14:paraId="73E15001" w14:textId="77777777" w:rsidR="00A47D60" w:rsidRDefault="00A47D6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791" w:type="dxa"/>
        </w:tcPr>
        <w:p w14:paraId="25C71F0A" w14:textId="4997A359" w:rsidR="00A47D60" w:rsidRDefault="00F441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Versi</w:t>
          </w:r>
          <w:r w:rsidR="00A20C2B">
            <w:rPr>
              <w:rFonts w:ascii="Calibri" w:eastAsia="Calibri" w:hAnsi="Calibri" w:cs="Calibri"/>
              <w:sz w:val="20"/>
              <w:szCs w:val="20"/>
            </w:rPr>
            <w:t>on</w:t>
          </w:r>
          <w:r>
            <w:rPr>
              <w:rFonts w:ascii="Calibri" w:eastAsia="Calibri" w:hAnsi="Calibri" w:cs="Calibri"/>
              <w:sz w:val="20"/>
              <w:szCs w:val="20"/>
            </w:rPr>
            <w:t>/Revisi</w:t>
          </w:r>
          <w:r w:rsidR="00A20C2B">
            <w:rPr>
              <w:rFonts w:ascii="Calibri" w:eastAsia="Calibri" w:hAnsi="Calibri" w:cs="Calibri"/>
              <w:sz w:val="20"/>
              <w:szCs w:val="20"/>
            </w:rPr>
            <w:t>on</w:t>
          </w:r>
        </w:p>
      </w:tc>
      <w:tc>
        <w:tcPr>
          <w:tcW w:w="963" w:type="dxa"/>
        </w:tcPr>
        <w:p w14:paraId="62FE9307" w14:textId="77777777" w:rsidR="00A47D60" w:rsidRDefault="00F4414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1/0</w:t>
          </w:r>
        </w:p>
      </w:tc>
      <w:tc>
        <w:tcPr>
          <w:tcW w:w="1377" w:type="dxa"/>
        </w:tcPr>
        <w:p w14:paraId="5B5B6FEC" w14:textId="7FDC1EEB" w:rsidR="00A47D60" w:rsidRDefault="00A20C2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Page</w:t>
          </w:r>
        </w:p>
      </w:tc>
      <w:tc>
        <w:tcPr>
          <w:tcW w:w="1377" w:type="dxa"/>
        </w:tcPr>
        <w:p w14:paraId="5DE19EA7" w14:textId="77777777" w:rsidR="00A47D60" w:rsidRDefault="00F4414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B76B45">
            <w:rPr>
              <w:rFonts w:ascii="Calibri" w:eastAsia="Calibri" w:hAnsi="Calibri" w:cs="Calibri"/>
              <w:noProof/>
              <w:sz w:val="20"/>
              <w:szCs w:val="20"/>
            </w:rPr>
            <w:t>1</w:t>
          </w:r>
          <w:r>
            <w:rPr>
              <w:rFonts w:ascii="Calibri" w:eastAsia="Calibri" w:hAnsi="Calibri" w:cs="Calibri"/>
              <w:sz w:val="20"/>
              <w:szCs w:val="20"/>
            </w:rPr>
            <w:fldChar w:fldCharType="end"/>
          </w:r>
          <w:r>
            <w:rPr>
              <w:rFonts w:ascii="Calibri" w:eastAsia="Calibri" w:hAnsi="Calibri" w:cs="Calibri"/>
              <w:sz w:val="20"/>
              <w:szCs w:val="20"/>
            </w:rPr>
            <w:t>/</w:t>
          </w:r>
          <w:r>
            <w:rPr>
              <w:rFonts w:ascii="Calibri" w:eastAsia="Calibri" w:hAnsi="Calibri" w:cs="Calibri"/>
              <w:sz w:val="20"/>
              <w:szCs w:val="20"/>
            </w:rPr>
            <w:fldChar w:fldCharType="begin"/>
          </w:r>
          <w:r>
            <w:rPr>
              <w:rFonts w:ascii="Calibri" w:eastAsia="Calibri" w:hAnsi="Calibri" w:cs="Calibri"/>
              <w:sz w:val="20"/>
              <w:szCs w:val="20"/>
            </w:rPr>
            <w:instrText>NUMPAGES</w:instrText>
          </w:r>
          <w:r>
            <w:rPr>
              <w:rFonts w:ascii="Calibri" w:eastAsia="Calibri" w:hAnsi="Calibri" w:cs="Calibri"/>
              <w:sz w:val="20"/>
              <w:szCs w:val="20"/>
            </w:rPr>
            <w:fldChar w:fldCharType="separate"/>
          </w:r>
          <w:r w:rsidR="00B76B45">
            <w:rPr>
              <w:rFonts w:ascii="Calibri" w:eastAsia="Calibri" w:hAnsi="Calibri" w:cs="Calibri"/>
              <w:noProof/>
              <w:sz w:val="20"/>
              <w:szCs w:val="20"/>
            </w:rPr>
            <w:t>2</w:t>
          </w:r>
          <w:r>
            <w:rPr>
              <w:rFonts w:ascii="Calibri" w:eastAsia="Calibri" w:hAnsi="Calibri" w:cs="Calibri"/>
              <w:sz w:val="20"/>
              <w:szCs w:val="20"/>
            </w:rPr>
            <w:fldChar w:fldCharType="end"/>
          </w:r>
        </w:p>
      </w:tc>
    </w:tr>
  </w:tbl>
  <w:p w14:paraId="439CBBFD" w14:textId="77777777" w:rsidR="00A47D60" w:rsidRDefault="00A47D60">
    <w:pPr>
      <w:pBdr>
        <w:top w:val="nil"/>
        <w:left w:val="nil"/>
        <w:bottom w:val="nil"/>
        <w:right w:val="nil"/>
        <w:between w:val="nil"/>
      </w:pBd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F04AD"/>
    <w:multiLevelType w:val="hybridMultilevel"/>
    <w:tmpl w:val="E6E47448"/>
    <w:lvl w:ilvl="0" w:tplc="40D6D102">
      <w:start w:val="1"/>
      <w:numFmt w:val="decimal"/>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2CEC149B"/>
    <w:multiLevelType w:val="hybridMultilevel"/>
    <w:tmpl w:val="4B788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D60"/>
    <w:rsid w:val="00010E7F"/>
    <w:rsid w:val="003C386E"/>
    <w:rsid w:val="00623FC8"/>
    <w:rsid w:val="008D675E"/>
    <w:rsid w:val="00A20C2B"/>
    <w:rsid w:val="00A47D60"/>
    <w:rsid w:val="00B76B45"/>
    <w:rsid w:val="00C0149A"/>
    <w:rsid w:val="00C33720"/>
    <w:rsid w:val="00C52BB1"/>
    <w:rsid w:val="00F44146"/>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76D4E5"/>
  <w15:docId w15:val="{02C13D44-A655-425A-A806-9CF2C4FC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A5D"/>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MediumGrid3-Accent2">
    <w:name w:val="Medium Grid 3 Accent 2"/>
    <w:basedOn w:val="TableNormal"/>
    <w:uiPriority w:val="69"/>
    <w:rsid w:val="00721A5D"/>
    <w:pPr>
      <w:spacing w:line="240" w:lineRule="auto"/>
    </w:pPr>
    <w:rPr>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2">
    <w:name w:val="Medium Shading 1 Accent 2"/>
    <w:basedOn w:val="TableNormal"/>
    <w:uiPriority w:val="63"/>
    <w:rsid w:val="00721A5D"/>
    <w:pPr>
      <w:spacing w:line="240" w:lineRule="auto"/>
    </w:pPr>
    <w:rPr>
      <w:color w:val="00000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1A5D"/>
    <w:pPr>
      <w:tabs>
        <w:tab w:val="center" w:pos="4680"/>
        <w:tab w:val="right" w:pos="9360"/>
      </w:tabs>
      <w:spacing w:line="240" w:lineRule="auto"/>
    </w:pPr>
  </w:style>
  <w:style w:type="character" w:customStyle="1" w:styleId="HeaderChar">
    <w:name w:val="Header Char"/>
    <w:basedOn w:val="DefaultParagraphFont"/>
    <w:link w:val="Header"/>
    <w:uiPriority w:val="99"/>
    <w:rsid w:val="00721A5D"/>
    <w:rPr>
      <w:rFonts w:ascii="Arial" w:eastAsia="Arial" w:hAnsi="Arial" w:cs="Arial"/>
      <w:color w:val="000000"/>
    </w:rPr>
  </w:style>
  <w:style w:type="paragraph" w:styleId="Footer">
    <w:name w:val="footer"/>
    <w:basedOn w:val="Normal"/>
    <w:link w:val="FooterChar"/>
    <w:uiPriority w:val="99"/>
    <w:unhideWhenUsed/>
    <w:rsid w:val="00721A5D"/>
    <w:pPr>
      <w:tabs>
        <w:tab w:val="center" w:pos="4680"/>
        <w:tab w:val="right" w:pos="9360"/>
      </w:tabs>
      <w:spacing w:line="240" w:lineRule="auto"/>
    </w:pPr>
  </w:style>
  <w:style w:type="character" w:customStyle="1" w:styleId="FooterChar">
    <w:name w:val="Footer Char"/>
    <w:basedOn w:val="DefaultParagraphFont"/>
    <w:link w:val="Footer"/>
    <w:uiPriority w:val="99"/>
    <w:rsid w:val="00721A5D"/>
    <w:rPr>
      <w:rFonts w:ascii="Arial" w:eastAsia="Arial" w:hAnsi="Arial" w:cs="Arial"/>
      <w:color w:val="000000"/>
    </w:rPr>
  </w:style>
  <w:style w:type="table" w:styleId="TableGrid">
    <w:name w:val="Table Grid"/>
    <w:basedOn w:val="TableNormal"/>
    <w:uiPriority w:val="59"/>
    <w:rsid w:val="00AB44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AB4415"/>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AB4415"/>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BalloonText">
    <w:name w:val="Balloon Text"/>
    <w:basedOn w:val="Normal"/>
    <w:link w:val="BalloonTextChar"/>
    <w:uiPriority w:val="99"/>
    <w:semiHidden/>
    <w:unhideWhenUsed/>
    <w:rsid w:val="00BE6E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ED1"/>
    <w:rPr>
      <w:rFonts w:ascii="Tahoma" w:eastAsia="Arial" w:hAnsi="Tahoma" w:cs="Tahoma"/>
      <w:color w:val="000000"/>
      <w:sz w:val="16"/>
      <w:szCs w:val="16"/>
    </w:rPr>
  </w:style>
  <w:style w:type="table" w:styleId="LightShading-Accent1">
    <w:name w:val="Light Shading Accent 1"/>
    <w:basedOn w:val="TableNormal"/>
    <w:uiPriority w:val="60"/>
    <w:rsid w:val="0066573B"/>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10606"/>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hAnsiTheme="majorHAnsi" w:cstheme="majorBidi"/>
        <w:b/>
        <w:bCs/>
        <w:color w:val="auto"/>
        <w:sz w:val="28"/>
      </w:rPr>
      <w:tblPr/>
      <w:tcPr>
        <w:shd w:val="clear" w:color="auto" w:fill="4F81BD" w:themeFill="accent1"/>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66573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66573B"/>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1A2264"/>
    <w:rPr>
      <w:color w:val="0000FF" w:themeColor="hyperlink"/>
      <w:u w:val="single"/>
    </w:rPr>
  </w:style>
  <w:style w:type="table" w:styleId="MediumGrid1-Accent1">
    <w:name w:val="Medium Grid 1 Accent 1"/>
    <w:basedOn w:val="TableNormal"/>
    <w:uiPriority w:val="67"/>
    <w:rsid w:val="00B72EF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2">
    <w:name w:val="Light Grid Accent 2"/>
    <w:basedOn w:val="TableNormal"/>
    <w:uiPriority w:val="62"/>
    <w:rsid w:val="00EE040B"/>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
    <w:name w:val="Light Shading"/>
    <w:basedOn w:val="TableNormal"/>
    <w:uiPriority w:val="60"/>
    <w:rsid w:val="00C8446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8446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0">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1">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2">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3">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bCs/>
        <w:i w:val="0"/>
        <w:iCs w:val="0"/>
        <w:color w:val="FFFFFF" w:themeColor="background1"/>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bCs/>
        <w:i w:val="0"/>
        <w:iCs w:val="0"/>
        <w:color w:val="FFFFFF" w:themeColor="background1"/>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bCs/>
        <w:i w:val="0"/>
        <w:iCs w:val="0"/>
        <w:color w:val="FFFFFF" w:themeColor="background1"/>
      </w:rPr>
    </w:tblStylePr>
    <w:tblStylePr w:type="lastCol">
      <w:rPr>
        <w:rFonts w:ascii="Cambria" w:eastAsia="Cambria" w:hAnsi="Cambria" w:cs="Cambria"/>
        <w:b/>
        <w:bCs/>
        <w:i w:val="0"/>
        <w:iCs w:val="0"/>
        <w:color w:val="FFFFFF" w:themeColor="background1"/>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4">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5">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010E7F"/>
    <w:pPr>
      <w:suppressAutoHyphens/>
      <w:ind w:leftChars="-1" w:left="720" w:hangingChars="1" w:hanging="1"/>
      <w:contextualSpacing/>
      <w:textDirection w:val="btLr"/>
      <w:textAlignment w:val="top"/>
      <w:outlineLvl w:val="0"/>
    </w:pPr>
    <w:rPr>
      <w:position w:val="-1"/>
      <w:lang w:eastAsia="en-US"/>
    </w:rPr>
  </w:style>
  <w:style w:type="paragraph" w:styleId="NormalWeb">
    <w:name w:val="Normal (Web)"/>
    <w:basedOn w:val="Normal"/>
    <w:uiPriority w:val="99"/>
    <w:unhideWhenUsed/>
    <w:rsid w:val="00010E7F"/>
    <w:pPr>
      <w:spacing w:before="100" w:beforeAutospacing="1" w:after="100" w:afterAutospacing="1" w:line="240" w:lineRule="auto"/>
    </w:pPr>
    <w:rPr>
      <w:rFonts w:ascii="Times New Roman" w:eastAsia="Times New Roman" w:hAnsi="Times New Roman" w:cs="Times New Roman"/>
      <w:color w:val="auto"/>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5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FQAw0k8nAH56TA78WRbgm8orHQ==">AMUW2mU5o4e1JgzFm3KcR1ndnWgUkP+NWTIoomykEGWIYF6l2zGl03VoxrInltbyAnOaZh2crwJxVw8zZhDhbSNTrIcp/lZLSK/pel1/eaF3bt7q6i7XBCC097jPgCEeAnsQ/7vgKg0e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BPA-UII</dc:creator>
  <cp:lastModifiedBy>CILACS Academic UII</cp:lastModifiedBy>
  <cp:revision>7</cp:revision>
  <dcterms:created xsi:type="dcterms:W3CDTF">2021-09-20T02:20:00Z</dcterms:created>
  <dcterms:modified xsi:type="dcterms:W3CDTF">2021-11-16T14:45:00Z</dcterms:modified>
</cp:coreProperties>
</file>