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743"/>
        <w:gridCol w:w="1803"/>
        <w:gridCol w:w="2559"/>
      </w:tblGrid>
      <w:tr w:rsidR="00FE7ED9" w:rsidRPr="007540D1" w14:paraId="5328CCEA"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5176BC76" w14:textId="5B7ACDEA" w:rsidR="00FE7ED9" w:rsidRPr="007540D1" w:rsidRDefault="00FE7ED9" w:rsidP="00806BC0">
            <w:pPr>
              <w:rPr>
                <w:rFonts w:asciiTheme="minorHAnsi" w:hAnsiTheme="minorHAnsi" w:cstheme="minorHAnsi"/>
                <w:sz w:val="20"/>
                <w:szCs w:val="20"/>
              </w:rPr>
            </w:pPr>
            <w:r w:rsidRPr="007540D1">
              <w:rPr>
                <w:rFonts w:asciiTheme="minorHAnsi" w:hAnsiTheme="minorHAnsi" w:cstheme="minorHAnsi"/>
                <w:sz w:val="20"/>
                <w:szCs w:val="20"/>
              </w:rPr>
              <w:t>1.</w:t>
            </w:r>
            <w:r w:rsidR="00120E07">
              <w:rPr>
                <w:rFonts w:asciiTheme="minorHAnsi" w:hAnsiTheme="minorHAnsi" w:cstheme="minorHAnsi"/>
                <w:sz w:val="20"/>
                <w:szCs w:val="20"/>
              </w:rPr>
              <w:t xml:space="preserve"> Course Identity</w:t>
            </w:r>
          </w:p>
        </w:tc>
      </w:tr>
      <w:tr w:rsidR="00120E07" w:rsidRPr="007540D1" w14:paraId="5255360C" w14:textId="77777777" w:rsidTr="00936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F4A02E0" w14:textId="1FDD6A22" w:rsidR="00120E07" w:rsidRPr="007540D1" w:rsidRDefault="00120E07" w:rsidP="00120E07">
            <w:pPr>
              <w:rPr>
                <w:rFonts w:asciiTheme="minorHAnsi" w:hAnsiTheme="minorHAnsi" w:cstheme="minorHAnsi"/>
                <w:sz w:val="20"/>
                <w:szCs w:val="20"/>
                <w:lang w:val="id-ID"/>
              </w:rPr>
            </w:pPr>
            <w:r w:rsidRPr="00056809">
              <w:rPr>
                <w:rFonts w:cs="Calibri"/>
                <w:sz w:val="20"/>
                <w:szCs w:val="20"/>
              </w:rPr>
              <w:t>Course Name/Block</w:t>
            </w:r>
          </w:p>
        </w:tc>
        <w:tc>
          <w:tcPr>
            <w:tcW w:w="4028" w:type="pct"/>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55D2B5C" w14:textId="71CFCA0D"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Human Resource Management</w:t>
            </w:r>
          </w:p>
        </w:tc>
      </w:tr>
      <w:tr w:rsidR="00120E07" w:rsidRPr="007540D1" w14:paraId="2663C728" w14:textId="77777777" w:rsidTr="007E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2A074B18" w14:textId="2766A99C" w:rsidR="00120E07" w:rsidRPr="007540D1" w:rsidRDefault="00120E07" w:rsidP="00120E07">
            <w:pPr>
              <w:rPr>
                <w:rFonts w:asciiTheme="minorHAnsi" w:hAnsiTheme="minorHAnsi" w:cstheme="minorHAnsi"/>
                <w:sz w:val="20"/>
                <w:szCs w:val="20"/>
              </w:rPr>
            </w:pPr>
            <w:r w:rsidRPr="00056809">
              <w:rPr>
                <w:rFonts w:cs="Calibri"/>
                <w:sz w:val="20"/>
                <w:szCs w:val="20"/>
              </w:rPr>
              <w:t xml:space="preserve">Faculty </w:t>
            </w:r>
          </w:p>
        </w:tc>
        <w:tc>
          <w:tcPr>
            <w:tcW w:w="1555" w:type="pct"/>
            <w:tcBorders>
              <w:top w:val="none" w:sz="0" w:space="0" w:color="auto"/>
              <w:left w:val="none" w:sz="0" w:space="0" w:color="auto"/>
              <w:bottom w:val="none" w:sz="0" w:space="0" w:color="auto"/>
              <w:right w:val="none" w:sz="0" w:space="0" w:color="auto"/>
            </w:tcBorders>
            <w:vAlign w:val="center"/>
          </w:tcPr>
          <w:p w14:paraId="74D89E4C" w14:textId="4B7F465D"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Business and Economics</w:t>
            </w:r>
          </w:p>
        </w:tc>
        <w:tc>
          <w:tcPr>
            <w:tcW w:w="1022" w:type="pct"/>
            <w:tcBorders>
              <w:top w:val="none" w:sz="0" w:space="0" w:color="auto"/>
              <w:left w:val="none" w:sz="0" w:space="0" w:color="auto"/>
              <w:bottom w:val="none" w:sz="0" w:space="0" w:color="auto"/>
              <w:right w:val="none" w:sz="0" w:space="0" w:color="auto"/>
            </w:tcBorders>
          </w:tcPr>
          <w:p w14:paraId="353DCDDC" w14:textId="03F20107"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BB5130">
              <w:rPr>
                <w:rFonts w:cs="Calibri"/>
                <w:b/>
                <w:sz w:val="20"/>
                <w:szCs w:val="20"/>
              </w:rPr>
              <w:t>Study Program</w:t>
            </w:r>
          </w:p>
        </w:tc>
        <w:tc>
          <w:tcPr>
            <w:tcW w:w="1451" w:type="pct"/>
            <w:tcBorders>
              <w:top w:val="none" w:sz="0" w:space="0" w:color="auto"/>
              <w:left w:val="none" w:sz="0" w:space="0" w:color="auto"/>
              <w:bottom w:val="none" w:sz="0" w:space="0" w:color="auto"/>
              <w:right w:val="none" w:sz="0" w:space="0" w:color="auto"/>
            </w:tcBorders>
          </w:tcPr>
          <w:p w14:paraId="1F0F3B54" w14:textId="79A5B902"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cs="Calibri"/>
                <w:sz w:val="20"/>
                <w:szCs w:val="20"/>
              </w:rPr>
              <w:t>Management</w:t>
            </w:r>
          </w:p>
        </w:tc>
      </w:tr>
      <w:tr w:rsidR="00120E07" w:rsidRPr="007540D1" w14:paraId="51AF0557" w14:textId="77777777" w:rsidTr="007E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CDC0180" w14:textId="28EC1A46" w:rsidR="00120E07" w:rsidRPr="007540D1" w:rsidRDefault="00120E07" w:rsidP="00120E07">
            <w:pPr>
              <w:rPr>
                <w:rFonts w:asciiTheme="minorHAnsi" w:hAnsiTheme="minorHAnsi" w:cstheme="minorHAnsi"/>
                <w:sz w:val="20"/>
                <w:szCs w:val="20"/>
              </w:rPr>
            </w:pPr>
            <w:r w:rsidRPr="00056809">
              <w:rPr>
                <w:rFonts w:cs="Calibri"/>
                <w:sz w:val="20"/>
                <w:szCs w:val="20"/>
              </w:rPr>
              <w:t>Code</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F327FA3" w14:textId="675A0F63"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C041AB">
              <w:rPr>
                <w:rFonts w:asciiTheme="minorHAnsi" w:hAnsiTheme="minorHAnsi" w:cstheme="minorHAnsi"/>
                <w:sz w:val="20"/>
                <w:szCs w:val="20"/>
              </w:rPr>
              <w:t>SEM</w:t>
            </w:r>
            <w:r>
              <w:rPr>
                <w:rFonts w:asciiTheme="minorHAnsi" w:hAnsiTheme="minorHAnsi" w:cstheme="minorHAnsi"/>
                <w:sz w:val="20"/>
                <w:szCs w:val="20"/>
              </w:rPr>
              <w:t>210</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F577EE2" w14:textId="483A84A9"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B5130">
              <w:rPr>
                <w:rFonts w:cs="Calibri"/>
                <w:b/>
                <w:sz w:val="20"/>
                <w:szCs w:val="20"/>
              </w:rPr>
              <w:t>Credits</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AAB88E1" w14:textId="098BDB03"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B5130">
              <w:rPr>
                <w:rFonts w:cs="Calibri"/>
                <w:sz w:val="20"/>
                <w:szCs w:val="20"/>
              </w:rPr>
              <w:t>3</w:t>
            </w:r>
          </w:p>
        </w:tc>
      </w:tr>
      <w:tr w:rsidR="00120E07" w:rsidRPr="007540D1" w14:paraId="18F0BB56" w14:textId="77777777" w:rsidTr="007E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426CC022" w14:textId="3C22FAE0" w:rsidR="00120E07" w:rsidRPr="007540D1" w:rsidRDefault="00120E07" w:rsidP="00120E07">
            <w:pPr>
              <w:rPr>
                <w:rFonts w:asciiTheme="minorHAnsi" w:hAnsiTheme="minorHAnsi" w:cstheme="minorHAnsi"/>
                <w:sz w:val="20"/>
                <w:szCs w:val="20"/>
              </w:rPr>
            </w:pPr>
            <w:r w:rsidRPr="00056809">
              <w:rPr>
                <w:rFonts w:cs="Calibri"/>
                <w:sz w:val="20"/>
                <w:szCs w:val="20"/>
              </w:rPr>
              <w:t>Group</w:t>
            </w:r>
          </w:p>
        </w:tc>
        <w:tc>
          <w:tcPr>
            <w:tcW w:w="1555" w:type="pct"/>
            <w:tcBorders>
              <w:top w:val="none" w:sz="0" w:space="0" w:color="auto"/>
              <w:left w:val="none" w:sz="0" w:space="0" w:color="auto"/>
              <w:bottom w:val="none" w:sz="0" w:space="0" w:color="auto"/>
              <w:right w:val="none" w:sz="0" w:space="0" w:color="auto"/>
            </w:tcBorders>
            <w:vAlign w:val="center"/>
          </w:tcPr>
          <w:p w14:paraId="6113B6E9" w14:textId="6721E64B"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Compulsory</w:t>
            </w:r>
          </w:p>
        </w:tc>
        <w:tc>
          <w:tcPr>
            <w:tcW w:w="1022" w:type="pct"/>
            <w:tcBorders>
              <w:top w:val="none" w:sz="0" w:space="0" w:color="auto"/>
              <w:left w:val="none" w:sz="0" w:space="0" w:color="auto"/>
              <w:bottom w:val="none" w:sz="0" w:space="0" w:color="auto"/>
              <w:right w:val="none" w:sz="0" w:space="0" w:color="auto"/>
            </w:tcBorders>
          </w:tcPr>
          <w:p w14:paraId="4C5CEB53" w14:textId="09D70D26"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BB5130">
              <w:rPr>
                <w:rFonts w:cs="Calibri"/>
                <w:b/>
                <w:sz w:val="20"/>
                <w:szCs w:val="20"/>
              </w:rPr>
              <w:t>Enrollment</w:t>
            </w:r>
          </w:p>
        </w:tc>
        <w:tc>
          <w:tcPr>
            <w:tcW w:w="1451" w:type="pct"/>
            <w:tcBorders>
              <w:top w:val="none" w:sz="0" w:space="0" w:color="auto"/>
              <w:left w:val="none" w:sz="0" w:space="0" w:color="auto"/>
              <w:bottom w:val="none" w:sz="0" w:space="0" w:color="auto"/>
              <w:right w:val="none" w:sz="0" w:space="0" w:color="auto"/>
            </w:tcBorders>
          </w:tcPr>
          <w:p w14:paraId="23BCB176" w14:textId="5E9811EB"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cs="Calibri"/>
                <w:sz w:val="20"/>
                <w:szCs w:val="20"/>
              </w:rPr>
              <w:t>Compulsory</w:t>
            </w:r>
          </w:p>
        </w:tc>
      </w:tr>
      <w:tr w:rsidR="00120E07" w:rsidRPr="007540D1" w14:paraId="7AACBA80" w14:textId="77777777" w:rsidTr="007E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64F7FF2" w14:textId="6BDCBB2E" w:rsidR="00120E07" w:rsidRPr="007540D1" w:rsidRDefault="00120E07" w:rsidP="00120E07">
            <w:pPr>
              <w:rPr>
                <w:rFonts w:asciiTheme="minorHAnsi" w:hAnsiTheme="minorHAnsi" w:cstheme="minorHAnsi"/>
                <w:sz w:val="20"/>
                <w:szCs w:val="20"/>
              </w:rPr>
            </w:pPr>
            <w:r w:rsidRPr="00056809">
              <w:rPr>
                <w:rFonts w:cs="Calibri"/>
                <w:sz w:val="20"/>
                <w:szCs w:val="20"/>
              </w:rPr>
              <w:t>Semester(s) in which the course is taught</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2EC5F7A" w14:textId="25E19266"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041AB">
              <w:rPr>
                <w:rFonts w:asciiTheme="minorHAnsi" w:hAnsiTheme="minorHAnsi" w:cstheme="minorHAnsi"/>
                <w:sz w:val="20"/>
                <w:szCs w:val="20"/>
              </w:rPr>
              <w:t>2</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11788C4" w14:textId="5B789BF2"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B5130">
              <w:rPr>
                <w:rFonts w:cs="Calibri"/>
                <w:b/>
                <w:sz w:val="20"/>
                <w:szCs w:val="20"/>
              </w:rPr>
              <w:t>Availability</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EE67895" w14:textId="49670327"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rPr>
              <w:t>Limited</w:t>
            </w:r>
          </w:p>
        </w:tc>
      </w:tr>
      <w:tr w:rsidR="00120E07" w:rsidRPr="007540D1" w14:paraId="156FAF1E" w14:textId="77777777" w:rsidTr="007E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4F7BC08D" w14:textId="0EB9BFB0" w:rsidR="00120E07" w:rsidRPr="007540D1" w:rsidRDefault="00120E07" w:rsidP="00120E07">
            <w:pPr>
              <w:rPr>
                <w:rFonts w:asciiTheme="minorHAnsi" w:hAnsiTheme="minorHAnsi" w:cstheme="minorHAnsi"/>
                <w:sz w:val="20"/>
                <w:szCs w:val="20"/>
                <w:lang w:val="id-ID"/>
              </w:rPr>
            </w:pPr>
            <w:r w:rsidRPr="00056809">
              <w:rPr>
                <w:rFonts w:cs="Calibri"/>
                <w:sz w:val="20"/>
                <w:szCs w:val="20"/>
              </w:rPr>
              <w:t>Learning Method</w:t>
            </w:r>
          </w:p>
        </w:tc>
        <w:tc>
          <w:tcPr>
            <w:tcW w:w="1555" w:type="pct"/>
            <w:tcBorders>
              <w:top w:val="none" w:sz="0" w:space="0" w:color="auto"/>
              <w:left w:val="none" w:sz="0" w:space="0" w:color="auto"/>
              <w:bottom w:val="none" w:sz="0" w:space="0" w:color="auto"/>
              <w:right w:val="none" w:sz="0" w:space="0" w:color="auto"/>
            </w:tcBorders>
            <w:vAlign w:val="center"/>
          </w:tcPr>
          <w:p w14:paraId="5996CB65" w14:textId="55F1A385"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id-ID"/>
              </w:rPr>
            </w:pPr>
            <w:r>
              <w:rPr>
                <w:rFonts w:asciiTheme="minorHAnsi" w:hAnsiTheme="minorHAnsi" w:cstheme="minorHAnsi"/>
                <w:sz w:val="20"/>
                <w:szCs w:val="20"/>
              </w:rPr>
              <w:t>Classroom Learning</w:t>
            </w:r>
          </w:p>
        </w:tc>
        <w:tc>
          <w:tcPr>
            <w:tcW w:w="1022" w:type="pct"/>
            <w:tcBorders>
              <w:top w:val="none" w:sz="0" w:space="0" w:color="auto"/>
              <w:left w:val="none" w:sz="0" w:space="0" w:color="auto"/>
              <w:bottom w:val="none" w:sz="0" w:space="0" w:color="auto"/>
              <w:right w:val="none" w:sz="0" w:space="0" w:color="auto"/>
            </w:tcBorders>
          </w:tcPr>
          <w:p w14:paraId="0905CA4C" w14:textId="2472F6DB"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lang w:val="id-ID"/>
              </w:rPr>
            </w:pPr>
            <w:r w:rsidRPr="00BB5130">
              <w:rPr>
                <w:rFonts w:cs="Calibri"/>
                <w:b/>
                <w:sz w:val="20"/>
                <w:szCs w:val="20"/>
              </w:rPr>
              <w:t>Media</w:t>
            </w:r>
          </w:p>
        </w:tc>
        <w:tc>
          <w:tcPr>
            <w:tcW w:w="1451" w:type="pct"/>
            <w:tcBorders>
              <w:top w:val="none" w:sz="0" w:space="0" w:color="auto"/>
              <w:left w:val="none" w:sz="0" w:space="0" w:color="auto"/>
              <w:bottom w:val="none" w:sz="0" w:space="0" w:color="auto"/>
              <w:right w:val="none" w:sz="0" w:space="0" w:color="auto"/>
            </w:tcBorders>
            <w:vAlign w:val="center"/>
          </w:tcPr>
          <w:p w14:paraId="3E2E689A" w14:textId="477B1C4F" w:rsidR="00120E07" w:rsidRPr="007540D1" w:rsidRDefault="00120E07" w:rsidP="00120E0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20"/>
                <w:szCs w:val="20"/>
                <w:lang w:val="id-ID"/>
              </w:rPr>
            </w:pPr>
            <w:r>
              <w:rPr>
                <w:rFonts w:asciiTheme="minorHAnsi" w:hAnsiTheme="minorHAnsi" w:cstheme="minorHAnsi"/>
                <w:sz w:val="20"/>
                <w:szCs w:val="20"/>
              </w:rPr>
              <w:t>Blended</w:t>
            </w:r>
          </w:p>
        </w:tc>
      </w:tr>
      <w:tr w:rsidR="00120E07" w:rsidRPr="007540D1" w14:paraId="2B57996A" w14:textId="77777777" w:rsidTr="007E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89DDD33" w14:textId="7AE310AE" w:rsidR="00120E07" w:rsidRPr="007540D1" w:rsidRDefault="00120E07" w:rsidP="00120E07">
            <w:pPr>
              <w:rPr>
                <w:rFonts w:asciiTheme="minorHAnsi" w:hAnsiTheme="minorHAnsi" w:cstheme="minorHAnsi"/>
                <w:sz w:val="20"/>
                <w:szCs w:val="20"/>
                <w:lang w:val="id-ID"/>
              </w:rPr>
            </w:pPr>
            <w:r w:rsidRPr="00056809">
              <w:rPr>
                <w:rFonts w:cs="Calibri"/>
                <w:sz w:val="20"/>
                <w:szCs w:val="20"/>
              </w:rPr>
              <w:t>Category</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B3BDC6B" w14:textId="4FE6BCC6"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Compulsory Course</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283EE7B" w14:textId="02FEDDC9"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B5130">
              <w:rPr>
                <w:rFonts w:cs="Calibri"/>
                <w:b/>
                <w:sz w:val="20"/>
                <w:szCs w:val="20"/>
              </w:rPr>
              <w:t>Prerequisites</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A60B6F5" w14:textId="3AA8CE1D" w:rsidR="00120E07" w:rsidRPr="007540D1" w:rsidRDefault="00120E07" w:rsidP="00120E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Management Science and Arts</w:t>
            </w:r>
          </w:p>
        </w:tc>
      </w:tr>
    </w:tbl>
    <w:p w14:paraId="5AA54B20" w14:textId="77777777" w:rsidR="00FE7ED9" w:rsidRPr="007540D1" w:rsidRDefault="00FE7ED9" w:rsidP="00FE7ED9">
      <w:pPr>
        <w:spacing w:after="0" w:line="240" w:lineRule="auto"/>
        <w:rPr>
          <w:rFonts w:asciiTheme="minorHAnsi" w:hAnsiTheme="minorHAnsi" w:cstheme="minorHAnsi"/>
          <w:sz w:val="20"/>
          <w:szCs w:val="20"/>
          <w:lang w:val="id-ID"/>
        </w:rPr>
      </w:pPr>
    </w:p>
    <w:tbl>
      <w:tblPr>
        <w:tblStyle w:val="Light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FE7ED9" w:rsidRPr="007540D1" w14:paraId="3C42CBD4"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123FFFBE" w14:textId="08ABF2F8" w:rsidR="00FE7ED9" w:rsidRPr="007540D1" w:rsidRDefault="00FE7ED9" w:rsidP="00806BC0">
            <w:pPr>
              <w:rPr>
                <w:rFonts w:asciiTheme="minorHAnsi" w:hAnsiTheme="minorHAnsi" w:cstheme="minorHAnsi"/>
                <w:sz w:val="20"/>
                <w:szCs w:val="20"/>
              </w:rPr>
            </w:pPr>
            <w:r w:rsidRPr="007540D1">
              <w:rPr>
                <w:rFonts w:asciiTheme="minorHAnsi" w:hAnsiTheme="minorHAnsi" w:cstheme="minorHAnsi"/>
                <w:sz w:val="20"/>
                <w:szCs w:val="20"/>
                <w:lang w:val="id-ID"/>
              </w:rPr>
              <w:t xml:space="preserve">2. </w:t>
            </w:r>
            <w:r w:rsidR="00DB1328">
              <w:rPr>
                <w:rFonts w:asciiTheme="minorHAnsi" w:hAnsiTheme="minorHAnsi" w:cstheme="minorHAnsi"/>
                <w:sz w:val="20"/>
                <w:szCs w:val="20"/>
              </w:rPr>
              <w:t>Course Description</w:t>
            </w:r>
          </w:p>
        </w:tc>
      </w:tr>
      <w:tr w:rsidR="00FE7ED9" w:rsidRPr="007540D1" w14:paraId="2E80B3BC"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9925982" w14:textId="50A5A646" w:rsidR="00466190" w:rsidRPr="007540D1" w:rsidRDefault="00101DFF" w:rsidP="00466190">
            <w:pPr>
              <w:jc w:val="both"/>
              <w:rPr>
                <w:rFonts w:asciiTheme="minorHAnsi" w:hAnsiTheme="minorHAnsi" w:cstheme="minorHAnsi"/>
                <w:b w:val="0"/>
                <w:sz w:val="20"/>
                <w:szCs w:val="20"/>
                <w:lang w:val="sv-SE"/>
              </w:rPr>
            </w:pPr>
            <w:r w:rsidRPr="00101DFF">
              <w:rPr>
                <w:rFonts w:asciiTheme="minorHAnsi" w:hAnsiTheme="minorHAnsi" w:cstheme="minorHAnsi"/>
                <w:b w:val="0"/>
                <w:sz w:val="20"/>
                <w:szCs w:val="20"/>
                <w:lang w:val="sv-SE"/>
              </w:rPr>
              <w:t xml:space="preserve">Human Resource Management (HRM) is a course </w:t>
            </w:r>
            <w:r w:rsidR="0019474F">
              <w:rPr>
                <w:rFonts w:asciiTheme="minorHAnsi" w:hAnsiTheme="minorHAnsi" w:cstheme="minorHAnsi"/>
                <w:b w:val="0"/>
                <w:sz w:val="20"/>
                <w:szCs w:val="20"/>
                <w:lang w:val="sv-SE"/>
              </w:rPr>
              <w:t xml:space="preserve">on </w:t>
            </w:r>
            <w:r w:rsidRPr="00101DFF">
              <w:rPr>
                <w:rFonts w:asciiTheme="minorHAnsi" w:hAnsiTheme="minorHAnsi" w:cstheme="minorHAnsi"/>
                <w:b w:val="0"/>
                <w:sz w:val="20"/>
                <w:szCs w:val="20"/>
                <w:lang w:val="sv-SE"/>
              </w:rPr>
              <w:t>the role of human resource management in all business activities, concepts</w:t>
            </w:r>
            <w:r w:rsidR="0019474F">
              <w:rPr>
                <w:rFonts w:asciiTheme="minorHAnsi" w:hAnsiTheme="minorHAnsi" w:cstheme="minorHAnsi"/>
                <w:b w:val="0"/>
                <w:sz w:val="20"/>
                <w:szCs w:val="20"/>
                <w:lang w:val="sv-SE"/>
              </w:rPr>
              <w:t>,</w:t>
            </w:r>
            <w:r w:rsidRPr="00101DFF">
              <w:rPr>
                <w:rFonts w:asciiTheme="minorHAnsi" w:hAnsiTheme="minorHAnsi" w:cstheme="minorHAnsi"/>
                <w:b w:val="0"/>
                <w:sz w:val="20"/>
                <w:szCs w:val="20"/>
                <w:lang w:val="sv-SE"/>
              </w:rPr>
              <w:t xml:space="preserve"> and research results on human resource management, as well as systematic </w:t>
            </w:r>
            <w:r w:rsidR="0019474F">
              <w:rPr>
                <w:rFonts w:asciiTheme="minorHAnsi" w:hAnsiTheme="minorHAnsi" w:cstheme="minorHAnsi"/>
                <w:b w:val="0"/>
                <w:sz w:val="20"/>
                <w:szCs w:val="20"/>
                <w:lang w:val="sv-SE"/>
              </w:rPr>
              <w:t xml:space="preserve">mechanisms in </w:t>
            </w:r>
            <w:r w:rsidRPr="00101DFF">
              <w:rPr>
                <w:rFonts w:asciiTheme="minorHAnsi" w:hAnsiTheme="minorHAnsi" w:cstheme="minorHAnsi"/>
                <w:b w:val="0"/>
                <w:sz w:val="20"/>
                <w:szCs w:val="20"/>
                <w:lang w:val="sv-SE"/>
              </w:rPr>
              <w:t>managing human resources.</w:t>
            </w:r>
          </w:p>
        </w:tc>
      </w:tr>
    </w:tbl>
    <w:p w14:paraId="1A7BEF2B" w14:textId="77777777" w:rsidR="00FE7ED9" w:rsidRPr="007540D1" w:rsidRDefault="00FE7ED9" w:rsidP="00FE7ED9">
      <w:pPr>
        <w:spacing w:after="0" w:line="240" w:lineRule="auto"/>
        <w:rPr>
          <w:rFonts w:asciiTheme="minorHAnsi" w:hAnsiTheme="minorHAnsi" w:cstheme="minorHAnsi"/>
          <w:sz w:val="20"/>
          <w:szCs w:val="20"/>
          <w:lang w:val="id-ID"/>
        </w:rPr>
      </w:pPr>
    </w:p>
    <w:tbl>
      <w:tblPr>
        <w:tblStyle w:val="LightGrid"/>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084"/>
        <w:gridCol w:w="713"/>
        <w:gridCol w:w="3521"/>
      </w:tblGrid>
      <w:tr w:rsidR="00FE7ED9" w:rsidRPr="007540D1" w14:paraId="65054016" w14:textId="77777777" w:rsidTr="00A3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1F92FD1F" w14:textId="05ED3D42" w:rsidR="00FE7ED9" w:rsidRPr="00846AE1" w:rsidRDefault="00FE7ED9" w:rsidP="00806BC0">
            <w:pPr>
              <w:rPr>
                <w:rFonts w:asciiTheme="minorHAnsi" w:hAnsiTheme="minorHAnsi" w:cstheme="minorHAnsi"/>
                <w:sz w:val="20"/>
                <w:szCs w:val="20"/>
              </w:rPr>
            </w:pPr>
            <w:r w:rsidRPr="007540D1">
              <w:rPr>
                <w:rFonts w:asciiTheme="minorHAnsi" w:hAnsiTheme="minorHAnsi" w:cstheme="minorHAnsi"/>
                <w:sz w:val="20"/>
                <w:szCs w:val="20"/>
                <w:lang w:val="id-ID"/>
              </w:rPr>
              <w:t>3</w:t>
            </w:r>
            <w:r w:rsidRPr="007540D1">
              <w:rPr>
                <w:rFonts w:asciiTheme="minorHAnsi" w:hAnsiTheme="minorHAnsi" w:cstheme="minorHAnsi"/>
                <w:sz w:val="20"/>
                <w:szCs w:val="20"/>
              </w:rPr>
              <w:t>.</w:t>
            </w:r>
            <w:r w:rsidR="00846AE1">
              <w:rPr>
                <w:rFonts w:asciiTheme="minorHAnsi" w:hAnsiTheme="minorHAnsi" w:cstheme="minorHAnsi"/>
                <w:sz w:val="20"/>
                <w:szCs w:val="20"/>
              </w:rPr>
              <w:t>Learning Outcome (CPL)</w:t>
            </w:r>
          </w:p>
        </w:tc>
      </w:tr>
      <w:tr w:rsidR="00850B89" w:rsidRPr="007540D1" w14:paraId="322CDD09"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bottom w:val="single" w:sz="4" w:space="0" w:color="auto"/>
            </w:tcBorders>
            <w:shd w:val="clear" w:color="auto" w:fill="F2F2F2" w:themeFill="background1" w:themeFillShade="F2"/>
          </w:tcPr>
          <w:p w14:paraId="1578842E" w14:textId="49A21F89" w:rsidR="00FE7ED9" w:rsidRPr="00846AE1" w:rsidRDefault="00FE7ED9" w:rsidP="00806BC0">
            <w:pPr>
              <w:jc w:val="center"/>
              <w:rPr>
                <w:rFonts w:asciiTheme="minorHAnsi" w:hAnsiTheme="minorHAnsi" w:cstheme="minorHAnsi"/>
                <w:sz w:val="20"/>
                <w:szCs w:val="20"/>
              </w:rPr>
            </w:pPr>
            <w:r w:rsidRPr="007540D1">
              <w:rPr>
                <w:rFonts w:asciiTheme="minorHAnsi" w:hAnsiTheme="minorHAnsi" w:cstheme="minorHAnsi"/>
                <w:sz w:val="20"/>
                <w:szCs w:val="20"/>
                <w:lang w:val="id-ID"/>
              </w:rPr>
              <w:t>CPL</w:t>
            </w:r>
            <w:r w:rsidR="00846AE1">
              <w:rPr>
                <w:rFonts w:asciiTheme="minorHAnsi" w:hAnsiTheme="minorHAnsi" w:cstheme="minorHAnsi"/>
                <w:sz w:val="20"/>
                <w:szCs w:val="20"/>
              </w:rPr>
              <w:t xml:space="preserve"> Code</w:t>
            </w:r>
          </w:p>
        </w:tc>
        <w:tc>
          <w:tcPr>
            <w:tcW w:w="2279" w:type="pct"/>
            <w:tcBorders>
              <w:bottom w:val="single" w:sz="4" w:space="0" w:color="auto"/>
            </w:tcBorders>
            <w:shd w:val="clear" w:color="auto" w:fill="F2F2F2" w:themeFill="background1" w:themeFillShade="F2"/>
          </w:tcPr>
          <w:p w14:paraId="4B7399AC" w14:textId="0A7661C4" w:rsidR="00FE7ED9" w:rsidRPr="007540D1" w:rsidRDefault="00FE7ED9"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id-ID"/>
              </w:rPr>
            </w:pPr>
            <w:r w:rsidRPr="007540D1">
              <w:rPr>
                <w:rFonts w:asciiTheme="minorHAnsi" w:hAnsiTheme="minorHAnsi" w:cstheme="minorHAnsi"/>
                <w:b/>
                <w:bCs/>
                <w:sz w:val="20"/>
                <w:szCs w:val="20"/>
                <w:lang w:val="id-ID"/>
              </w:rPr>
              <w:t>CPL</w:t>
            </w:r>
          </w:p>
        </w:tc>
        <w:tc>
          <w:tcPr>
            <w:tcW w:w="398" w:type="pct"/>
            <w:tcBorders>
              <w:bottom w:val="single" w:sz="4" w:space="0" w:color="auto"/>
            </w:tcBorders>
            <w:shd w:val="clear" w:color="auto" w:fill="F2F2F2" w:themeFill="background1" w:themeFillShade="F2"/>
          </w:tcPr>
          <w:p w14:paraId="2CDB47D5" w14:textId="411ACC81" w:rsidR="00FE7ED9" w:rsidRPr="00846AE1" w:rsidRDefault="00FE7ED9"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540D1">
              <w:rPr>
                <w:rFonts w:asciiTheme="minorHAnsi" w:hAnsiTheme="minorHAnsi" w:cstheme="minorHAnsi"/>
                <w:b/>
                <w:bCs/>
                <w:sz w:val="20"/>
                <w:szCs w:val="20"/>
                <w:lang w:val="id-ID"/>
              </w:rPr>
              <w:t>CPMK</w:t>
            </w:r>
            <w:r w:rsidR="00846AE1">
              <w:rPr>
                <w:rFonts w:asciiTheme="minorHAnsi" w:hAnsiTheme="minorHAnsi" w:cstheme="minorHAnsi"/>
                <w:b/>
                <w:bCs/>
                <w:sz w:val="20"/>
                <w:szCs w:val="20"/>
              </w:rPr>
              <w:t xml:space="preserve"> Code</w:t>
            </w:r>
          </w:p>
        </w:tc>
        <w:tc>
          <w:tcPr>
            <w:tcW w:w="1965" w:type="pct"/>
            <w:tcBorders>
              <w:bottom w:val="single" w:sz="4" w:space="0" w:color="auto"/>
            </w:tcBorders>
            <w:shd w:val="clear" w:color="auto" w:fill="F2F2F2" w:themeFill="background1" w:themeFillShade="F2"/>
          </w:tcPr>
          <w:p w14:paraId="735F82E1" w14:textId="031752C7" w:rsidR="00FE7ED9" w:rsidRPr="007540D1" w:rsidRDefault="00FE7ED9"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id-ID"/>
              </w:rPr>
            </w:pPr>
            <w:r w:rsidRPr="007540D1">
              <w:rPr>
                <w:rFonts w:asciiTheme="minorHAnsi" w:hAnsiTheme="minorHAnsi" w:cstheme="minorHAnsi"/>
                <w:b/>
                <w:bCs/>
                <w:sz w:val="20"/>
                <w:szCs w:val="20"/>
                <w:lang w:val="id-ID"/>
              </w:rPr>
              <w:t>CPMK</w:t>
            </w:r>
          </w:p>
        </w:tc>
      </w:tr>
      <w:tr w:rsidR="00095993" w:rsidRPr="007540D1" w14:paraId="16DA4A16" w14:textId="77777777" w:rsidTr="00A36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vAlign w:val="center"/>
          </w:tcPr>
          <w:p w14:paraId="608DD984" w14:textId="2B9F47C9"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S1</w:t>
            </w:r>
          </w:p>
        </w:tc>
        <w:tc>
          <w:tcPr>
            <w:tcW w:w="2279" w:type="pct"/>
            <w:tcBorders>
              <w:top w:val="single" w:sz="4" w:space="0" w:color="auto"/>
              <w:left w:val="single" w:sz="4" w:space="0" w:color="auto"/>
              <w:bottom w:val="single" w:sz="4" w:space="0" w:color="auto"/>
              <w:right w:val="single" w:sz="4" w:space="0" w:color="auto"/>
            </w:tcBorders>
            <w:vAlign w:val="center"/>
          </w:tcPr>
          <w:p w14:paraId="3CDE8A33" w14:textId="5B1580FF"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40255">
              <w:rPr>
                <w:rFonts w:cs="Calibri"/>
                <w:sz w:val="20"/>
                <w:szCs w:val="20"/>
              </w:rPr>
              <w:t>Being devoted to God Almighty and having a good moral character</w:t>
            </w:r>
          </w:p>
        </w:tc>
        <w:tc>
          <w:tcPr>
            <w:tcW w:w="398" w:type="pct"/>
            <w:vMerge w:val="restart"/>
            <w:tcBorders>
              <w:top w:val="single" w:sz="4" w:space="0" w:color="auto"/>
              <w:left w:val="single" w:sz="4" w:space="0" w:color="auto"/>
              <w:right w:val="single" w:sz="4" w:space="0" w:color="auto"/>
            </w:tcBorders>
            <w:vAlign w:val="center"/>
          </w:tcPr>
          <w:p w14:paraId="406899EC" w14:textId="0BE5A607" w:rsidR="00095993" w:rsidRPr="007540D1" w:rsidRDefault="00095993" w:rsidP="00095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7540D1">
              <w:rPr>
                <w:rFonts w:asciiTheme="minorHAnsi" w:hAnsiTheme="minorHAnsi" w:cstheme="minorHAnsi"/>
                <w:b/>
                <w:sz w:val="20"/>
                <w:szCs w:val="20"/>
              </w:rPr>
              <w:t>M1</w:t>
            </w:r>
          </w:p>
        </w:tc>
        <w:tc>
          <w:tcPr>
            <w:tcW w:w="1965" w:type="pct"/>
            <w:vMerge w:val="restart"/>
            <w:tcBorders>
              <w:top w:val="single" w:sz="4" w:space="0" w:color="auto"/>
              <w:left w:val="single" w:sz="4" w:space="0" w:color="auto"/>
              <w:right w:val="single" w:sz="4" w:space="0" w:color="auto"/>
            </w:tcBorders>
            <w:vAlign w:val="center"/>
          </w:tcPr>
          <w:p w14:paraId="07E5D2F2" w14:textId="1F3E6397" w:rsidR="00095993" w:rsidRPr="007540D1" w:rsidRDefault="00095993" w:rsidP="00095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E4510">
              <w:rPr>
                <w:rFonts w:cs="Calibri"/>
                <w:sz w:val="20"/>
                <w:szCs w:val="20"/>
              </w:rPr>
              <w:t>Being devoted to God Almighty and having a good moral character: Being independent, ethical, honest, humble, law-abiding, and disciplined, as well as respecting diversity</w:t>
            </w:r>
            <w:r w:rsidRPr="007540D1">
              <w:rPr>
                <w:rFonts w:asciiTheme="minorHAnsi" w:hAnsiTheme="minorHAnsi" w:cstheme="minorHAnsi"/>
                <w:sz w:val="20"/>
                <w:szCs w:val="20"/>
              </w:rPr>
              <w:t xml:space="preserve"> (S1, S3, S5, </w:t>
            </w:r>
            <w:r>
              <w:rPr>
                <w:rFonts w:asciiTheme="minorHAnsi" w:hAnsiTheme="minorHAnsi" w:cstheme="minorHAnsi"/>
                <w:sz w:val="20"/>
                <w:szCs w:val="20"/>
              </w:rPr>
              <w:t xml:space="preserve">and </w:t>
            </w:r>
            <w:r w:rsidRPr="007540D1">
              <w:rPr>
                <w:rFonts w:asciiTheme="minorHAnsi" w:hAnsiTheme="minorHAnsi" w:cstheme="minorHAnsi"/>
                <w:sz w:val="20"/>
                <w:szCs w:val="20"/>
              </w:rPr>
              <w:t>S7)</w:t>
            </w:r>
          </w:p>
        </w:tc>
      </w:tr>
      <w:tr w:rsidR="00095993" w:rsidRPr="007540D1" w14:paraId="6E5F6A9E"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B0D8C" w14:textId="27A1284C"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S3</w:t>
            </w:r>
          </w:p>
        </w:tc>
        <w:tc>
          <w:tcPr>
            <w:tcW w:w="2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36B28" w14:textId="774D48E2"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40255">
              <w:rPr>
                <w:rFonts w:cs="Calibri"/>
                <w:sz w:val="20"/>
                <w:szCs w:val="20"/>
              </w:rPr>
              <w:t>Internalizing values, norms, and ethics that prioritize integrity, honesty, responsibility, and trust in carrying out the profession</w:t>
            </w:r>
          </w:p>
        </w:tc>
        <w:tc>
          <w:tcPr>
            <w:tcW w:w="398" w:type="pct"/>
            <w:vMerge/>
            <w:tcBorders>
              <w:left w:val="single" w:sz="4" w:space="0" w:color="auto"/>
              <w:right w:val="single" w:sz="4" w:space="0" w:color="auto"/>
            </w:tcBorders>
            <w:shd w:val="clear" w:color="auto" w:fill="F2F2F2" w:themeFill="background1" w:themeFillShade="F2"/>
            <w:vAlign w:val="center"/>
          </w:tcPr>
          <w:p w14:paraId="7F02B951" w14:textId="33BD644D" w:rsidR="00095993" w:rsidRPr="007540D1" w:rsidRDefault="00095993" w:rsidP="00095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965" w:type="pct"/>
            <w:vMerge/>
            <w:tcBorders>
              <w:left w:val="single" w:sz="4" w:space="0" w:color="auto"/>
              <w:right w:val="single" w:sz="4" w:space="0" w:color="auto"/>
            </w:tcBorders>
            <w:shd w:val="clear" w:color="auto" w:fill="F2F2F2" w:themeFill="background1" w:themeFillShade="F2"/>
            <w:vAlign w:val="center"/>
          </w:tcPr>
          <w:p w14:paraId="268C45D3" w14:textId="7EFFBB32" w:rsidR="00095993" w:rsidRPr="007540D1" w:rsidRDefault="00095993" w:rsidP="00095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95993" w:rsidRPr="007540D1" w14:paraId="693DCFDE" w14:textId="77777777" w:rsidTr="00A36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vAlign w:val="center"/>
          </w:tcPr>
          <w:p w14:paraId="5FFE5C71" w14:textId="7BD9C0A5"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S5</w:t>
            </w:r>
          </w:p>
        </w:tc>
        <w:tc>
          <w:tcPr>
            <w:tcW w:w="2279" w:type="pct"/>
            <w:tcBorders>
              <w:top w:val="single" w:sz="4" w:space="0" w:color="auto"/>
              <w:left w:val="single" w:sz="4" w:space="0" w:color="auto"/>
              <w:bottom w:val="single" w:sz="4" w:space="0" w:color="auto"/>
              <w:right w:val="single" w:sz="4" w:space="0" w:color="auto"/>
            </w:tcBorders>
            <w:vAlign w:val="center"/>
          </w:tcPr>
          <w:p w14:paraId="3C2D4AFF" w14:textId="5EF791F7"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40255">
              <w:rPr>
                <w:rFonts w:cs="Calibri"/>
                <w:sz w:val="20"/>
                <w:szCs w:val="20"/>
              </w:rPr>
              <w:t>Respecting the diversity of cultures, views, religions, beliefs, and opinions or original findings of others</w:t>
            </w:r>
          </w:p>
        </w:tc>
        <w:tc>
          <w:tcPr>
            <w:tcW w:w="398" w:type="pct"/>
            <w:vMerge/>
            <w:tcBorders>
              <w:left w:val="single" w:sz="4" w:space="0" w:color="auto"/>
              <w:right w:val="single" w:sz="4" w:space="0" w:color="auto"/>
            </w:tcBorders>
            <w:vAlign w:val="center"/>
          </w:tcPr>
          <w:p w14:paraId="30A2DA5A" w14:textId="1F2D84A7" w:rsidR="00095993" w:rsidRPr="007540D1" w:rsidRDefault="00095993" w:rsidP="00095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tc>
        <w:tc>
          <w:tcPr>
            <w:tcW w:w="1965" w:type="pct"/>
            <w:vMerge/>
            <w:tcBorders>
              <w:left w:val="single" w:sz="4" w:space="0" w:color="auto"/>
              <w:right w:val="single" w:sz="4" w:space="0" w:color="auto"/>
            </w:tcBorders>
            <w:vAlign w:val="center"/>
          </w:tcPr>
          <w:p w14:paraId="729F6DA2" w14:textId="03BDB09F" w:rsidR="00095993" w:rsidRPr="007540D1" w:rsidRDefault="00095993" w:rsidP="00095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095993" w:rsidRPr="007540D1" w14:paraId="5F74C151"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4019F" w14:textId="510C7B58"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S7</w:t>
            </w:r>
          </w:p>
        </w:tc>
        <w:tc>
          <w:tcPr>
            <w:tcW w:w="2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F3682" w14:textId="6A4D7FC2"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eastAsia="Times New Roman" w:hAnsiTheme="minorHAnsi" w:cstheme="minorHAnsi"/>
                <w:sz w:val="20"/>
                <w:szCs w:val="20"/>
                <w:lang w:eastAsia="id-ID"/>
              </w:rPr>
              <w:t xml:space="preserve">Being disciplined and </w:t>
            </w:r>
            <w:r w:rsidRPr="0067452A">
              <w:rPr>
                <w:rFonts w:asciiTheme="minorHAnsi" w:eastAsia="Times New Roman" w:hAnsiTheme="minorHAnsi" w:cstheme="minorHAnsi"/>
                <w:sz w:val="20"/>
                <w:szCs w:val="20"/>
                <w:lang w:eastAsia="id-ID"/>
              </w:rPr>
              <w:t>law</w:t>
            </w:r>
            <w:r>
              <w:rPr>
                <w:rFonts w:asciiTheme="minorHAnsi" w:eastAsia="Times New Roman" w:hAnsiTheme="minorHAnsi" w:cstheme="minorHAnsi"/>
                <w:sz w:val="20"/>
                <w:szCs w:val="20"/>
                <w:lang w:eastAsia="id-ID"/>
              </w:rPr>
              <w:t>-abiding as a part of social and state life</w:t>
            </w:r>
          </w:p>
        </w:tc>
        <w:tc>
          <w:tcPr>
            <w:tcW w:w="39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CFAFBE9" w14:textId="77777777" w:rsidR="00095993" w:rsidRPr="007540D1" w:rsidRDefault="00095993" w:rsidP="00095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965"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39ED596" w14:textId="5E896361" w:rsidR="00095993" w:rsidRPr="007540D1" w:rsidRDefault="00095993" w:rsidP="00095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95993" w:rsidRPr="007540D1" w14:paraId="00EB7426" w14:textId="77777777" w:rsidTr="00A36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vAlign w:val="center"/>
          </w:tcPr>
          <w:p w14:paraId="04F4DBC2" w14:textId="711F5D05"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PP3</w:t>
            </w:r>
          </w:p>
        </w:tc>
        <w:tc>
          <w:tcPr>
            <w:tcW w:w="2279" w:type="pct"/>
            <w:tcBorders>
              <w:top w:val="single" w:sz="4" w:space="0" w:color="auto"/>
              <w:left w:val="single" w:sz="4" w:space="0" w:color="auto"/>
              <w:bottom w:val="single" w:sz="4" w:space="0" w:color="auto"/>
              <w:right w:val="single" w:sz="4" w:space="0" w:color="auto"/>
            </w:tcBorders>
            <w:vAlign w:val="center"/>
          </w:tcPr>
          <w:p w14:paraId="409F4EF5" w14:textId="282D4FBC"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40255">
              <w:rPr>
                <w:rFonts w:cs="Calibri"/>
                <w:sz w:val="20"/>
                <w:szCs w:val="20"/>
              </w:rPr>
              <w:t>Mastering at least one international language</w:t>
            </w:r>
          </w:p>
        </w:tc>
        <w:tc>
          <w:tcPr>
            <w:tcW w:w="398" w:type="pct"/>
            <w:vMerge w:val="restart"/>
            <w:tcBorders>
              <w:top w:val="single" w:sz="4" w:space="0" w:color="auto"/>
              <w:left w:val="single" w:sz="4" w:space="0" w:color="auto"/>
              <w:right w:val="single" w:sz="4" w:space="0" w:color="auto"/>
            </w:tcBorders>
            <w:vAlign w:val="center"/>
          </w:tcPr>
          <w:p w14:paraId="3AA4F0A9" w14:textId="262407AA" w:rsidR="00095993" w:rsidRPr="007540D1" w:rsidRDefault="00095993" w:rsidP="00095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7540D1">
              <w:rPr>
                <w:rFonts w:asciiTheme="minorHAnsi" w:hAnsiTheme="minorHAnsi" w:cstheme="minorHAnsi"/>
                <w:b/>
                <w:sz w:val="20"/>
                <w:szCs w:val="20"/>
              </w:rPr>
              <w:t>M2</w:t>
            </w:r>
          </w:p>
        </w:tc>
        <w:tc>
          <w:tcPr>
            <w:tcW w:w="1965" w:type="pct"/>
            <w:vMerge w:val="restart"/>
            <w:tcBorders>
              <w:top w:val="single" w:sz="4" w:space="0" w:color="auto"/>
              <w:left w:val="single" w:sz="4" w:space="0" w:color="auto"/>
              <w:right w:val="single" w:sz="4" w:space="0" w:color="auto"/>
            </w:tcBorders>
            <w:vAlign w:val="center"/>
          </w:tcPr>
          <w:p w14:paraId="64B14D32" w14:textId="0D93911C" w:rsidR="00095993" w:rsidRPr="007540D1" w:rsidRDefault="00095993" w:rsidP="00095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7900">
              <w:rPr>
                <w:rFonts w:cs="Calibri"/>
                <w:sz w:val="20"/>
                <w:szCs w:val="20"/>
              </w:rPr>
              <w:t>Mastering the rules, principles, and techniques of cross-functional, cross-organizational level, and cross-cultural communication</w:t>
            </w:r>
            <w:r w:rsidRPr="007540D1">
              <w:rPr>
                <w:rFonts w:asciiTheme="minorHAnsi" w:hAnsiTheme="minorHAnsi" w:cstheme="minorHAnsi"/>
                <w:sz w:val="20"/>
                <w:szCs w:val="20"/>
              </w:rPr>
              <w:t xml:space="preserve">. (PP3 </w:t>
            </w:r>
            <w:r>
              <w:rPr>
                <w:rFonts w:asciiTheme="minorHAnsi" w:hAnsiTheme="minorHAnsi" w:cstheme="minorHAnsi"/>
                <w:sz w:val="20"/>
                <w:szCs w:val="20"/>
              </w:rPr>
              <w:t xml:space="preserve">and </w:t>
            </w:r>
            <w:r w:rsidRPr="007540D1">
              <w:rPr>
                <w:rFonts w:asciiTheme="minorHAnsi" w:hAnsiTheme="minorHAnsi" w:cstheme="minorHAnsi"/>
                <w:sz w:val="20"/>
                <w:szCs w:val="20"/>
              </w:rPr>
              <w:t>KU6)</w:t>
            </w:r>
          </w:p>
        </w:tc>
      </w:tr>
      <w:tr w:rsidR="00095993" w:rsidRPr="007540D1" w14:paraId="0EFCECC4"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E8B52" w14:textId="56C6CBB3" w:rsidR="00095993" w:rsidRPr="007540D1" w:rsidRDefault="00095993" w:rsidP="00095993">
            <w:pPr>
              <w:jc w:val="center"/>
              <w:rPr>
                <w:rFonts w:asciiTheme="minorHAnsi" w:hAnsiTheme="minorHAnsi" w:cstheme="minorHAnsi"/>
                <w:sz w:val="20"/>
                <w:szCs w:val="20"/>
              </w:rPr>
            </w:pPr>
            <w:r w:rsidRPr="007540D1">
              <w:rPr>
                <w:rFonts w:asciiTheme="minorHAnsi" w:hAnsiTheme="minorHAnsi" w:cstheme="minorHAnsi"/>
                <w:b w:val="0"/>
                <w:bCs w:val="0"/>
                <w:sz w:val="20"/>
                <w:szCs w:val="20"/>
              </w:rPr>
              <w:t>KU1</w:t>
            </w:r>
          </w:p>
        </w:tc>
        <w:tc>
          <w:tcPr>
            <w:tcW w:w="2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3B8CE" w14:textId="7CCC6786"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bookmarkStart w:id="0" w:name="OLE_LINK41"/>
            <w:r w:rsidRPr="00A700D1">
              <w:rPr>
                <w:rFonts w:cs="Calibri"/>
                <w:sz w:val="20"/>
                <w:szCs w:val="20"/>
              </w:rPr>
              <w:t xml:space="preserve">Having the ability to understand and implement theoretical concepts, </w:t>
            </w:r>
            <w:proofErr w:type="gramStart"/>
            <w:r w:rsidRPr="00A700D1">
              <w:rPr>
                <w:rFonts w:cs="Calibri"/>
                <w:sz w:val="20"/>
                <w:szCs w:val="20"/>
              </w:rPr>
              <w:t>methods</w:t>
            </w:r>
            <w:proofErr w:type="gramEnd"/>
            <w:r w:rsidRPr="00A700D1">
              <w:rPr>
                <w:rFonts w:cs="Calibri"/>
                <w:sz w:val="20"/>
                <w:szCs w:val="20"/>
              </w:rPr>
              <w:t xml:space="preserve"> and tools for management functions</w:t>
            </w:r>
            <w:r w:rsidRPr="00A700D1">
              <w:rPr>
                <w:rFonts w:eastAsia="Times New Roman" w:cs="Calibri"/>
                <w:sz w:val="20"/>
                <w:szCs w:val="20"/>
                <w:lang w:eastAsia="id-ID"/>
              </w:rPr>
              <w:t xml:space="preserve"> (</w:t>
            </w:r>
            <w:r w:rsidRPr="00A700D1">
              <w:rPr>
                <w:rFonts w:cs="Calibri"/>
                <w:sz w:val="20"/>
                <w:szCs w:val="20"/>
              </w:rPr>
              <w:t>planning, implementation, direction, monitoring, evaluation</w:t>
            </w:r>
            <w:r w:rsidRPr="00A700D1">
              <w:rPr>
                <w:rFonts w:eastAsia="Times New Roman" w:cs="Calibri"/>
                <w:sz w:val="20"/>
                <w:szCs w:val="20"/>
                <w:lang w:eastAsia="id-ID"/>
              </w:rPr>
              <w:t xml:space="preserve">, and control) and organizational functions (marketing, human resources, operations, and finance) in </w:t>
            </w:r>
            <w:r w:rsidRPr="00A700D1">
              <w:rPr>
                <w:rFonts w:cs="Calibri"/>
                <w:sz w:val="20"/>
                <w:szCs w:val="20"/>
              </w:rPr>
              <w:t>various kinds of organizations</w:t>
            </w:r>
            <w:bookmarkEnd w:id="0"/>
          </w:p>
        </w:tc>
        <w:tc>
          <w:tcPr>
            <w:tcW w:w="39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E95A5E2" w14:textId="0413BC89" w:rsidR="00095993" w:rsidRPr="007540D1" w:rsidRDefault="00095993" w:rsidP="00095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965"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E0989EC" w14:textId="2C5CED98" w:rsidR="00095993" w:rsidRPr="007540D1" w:rsidRDefault="00095993" w:rsidP="00095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95993" w:rsidRPr="007540D1" w14:paraId="1ECE3073" w14:textId="77777777" w:rsidTr="00A36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vAlign w:val="center"/>
          </w:tcPr>
          <w:p w14:paraId="4C62B431" w14:textId="37EB8B9F" w:rsidR="00095993" w:rsidRPr="007540D1" w:rsidRDefault="00095993" w:rsidP="00095993">
            <w:pPr>
              <w:jc w:val="center"/>
              <w:rPr>
                <w:rFonts w:asciiTheme="minorHAnsi" w:hAnsiTheme="minorHAnsi" w:cstheme="minorHAnsi"/>
                <w:b w:val="0"/>
                <w:sz w:val="20"/>
                <w:szCs w:val="20"/>
              </w:rPr>
            </w:pPr>
            <w:r w:rsidRPr="007540D1">
              <w:rPr>
                <w:rFonts w:asciiTheme="minorHAnsi" w:hAnsiTheme="minorHAnsi" w:cstheme="minorHAnsi"/>
                <w:b w:val="0"/>
                <w:bCs w:val="0"/>
                <w:sz w:val="20"/>
                <w:szCs w:val="20"/>
              </w:rPr>
              <w:t>KU3</w:t>
            </w:r>
          </w:p>
        </w:tc>
        <w:tc>
          <w:tcPr>
            <w:tcW w:w="2279" w:type="pct"/>
            <w:tcBorders>
              <w:top w:val="single" w:sz="4" w:space="0" w:color="auto"/>
              <w:left w:val="single" w:sz="4" w:space="0" w:color="auto"/>
              <w:bottom w:val="single" w:sz="4" w:space="0" w:color="auto"/>
              <w:right w:val="single" w:sz="4" w:space="0" w:color="auto"/>
            </w:tcBorders>
            <w:vAlign w:val="center"/>
          </w:tcPr>
          <w:p w14:paraId="01A78EAD" w14:textId="1EB83B92"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40255">
              <w:rPr>
                <w:rFonts w:cs="Calibri"/>
                <w:sz w:val="20"/>
                <w:szCs w:val="20"/>
              </w:rPr>
              <w:t>Having the ability to identify managerial problems and organizational functions at the operational level, and take appropriate measures according to the developed alternatives, by implementing local wisdom-rooted entrepreneurial principles</w:t>
            </w:r>
          </w:p>
        </w:tc>
        <w:tc>
          <w:tcPr>
            <w:tcW w:w="398" w:type="pct"/>
            <w:vMerge w:val="restart"/>
            <w:tcBorders>
              <w:top w:val="single" w:sz="4" w:space="0" w:color="auto"/>
              <w:left w:val="single" w:sz="4" w:space="0" w:color="auto"/>
              <w:right w:val="single" w:sz="4" w:space="0" w:color="auto"/>
            </w:tcBorders>
            <w:shd w:val="clear" w:color="auto" w:fill="FFFFFF" w:themeFill="background1"/>
          </w:tcPr>
          <w:p w14:paraId="1E5EE843" w14:textId="5BEEF963"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540D1">
              <w:rPr>
                <w:rFonts w:asciiTheme="minorHAnsi" w:hAnsiTheme="minorHAnsi" w:cstheme="minorHAnsi"/>
                <w:b/>
                <w:sz w:val="20"/>
                <w:szCs w:val="20"/>
              </w:rPr>
              <w:t>M3</w:t>
            </w:r>
          </w:p>
        </w:tc>
        <w:tc>
          <w:tcPr>
            <w:tcW w:w="1965" w:type="pct"/>
            <w:vMerge w:val="restart"/>
            <w:tcBorders>
              <w:top w:val="single" w:sz="4" w:space="0" w:color="auto"/>
              <w:left w:val="single" w:sz="4" w:space="0" w:color="auto"/>
              <w:right w:val="single" w:sz="4" w:space="0" w:color="auto"/>
            </w:tcBorders>
            <w:shd w:val="clear" w:color="auto" w:fill="FFFFFF" w:themeFill="background1"/>
          </w:tcPr>
          <w:p w14:paraId="25AAA6D0" w14:textId="11D5F543"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C4D01">
              <w:rPr>
                <w:rFonts w:cs="Calibri"/>
                <w:sz w:val="20"/>
                <w:szCs w:val="20"/>
              </w:rPr>
              <w:t>Having the ability to identify problems and formulate strategic plans and transform the strategic plans into operational plans by implementing local wisdom-rooted entrepreneurial principles, through modeling and empirical studies using scientific methods based on management science in various types of organizations</w:t>
            </w:r>
            <w:r w:rsidRPr="007540D1">
              <w:rPr>
                <w:rFonts w:asciiTheme="minorHAnsi" w:hAnsiTheme="minorHAnsi" w:cstheme="minorHAnsi"/>
                <w:sz w:val="20"/>
                <w:szCs w:val="20"/>
              </w:rPr>
              <w:t xml:space="preserve">. (KU1, KU3, KU4 </w:t>
            </w:r>
            <w:r>
              <w:rPr>
                <w:rFonts w:asciiTheme="minorHAnsi" w:hAnsiTheme="minorHAnsi" w:cstheme="minorHAnsi"/>
                <w:sz w:val="20"/>
                <w:szCs w:val="20"/>
              </w:rPr>
              <w:t xml:space="preserve">and </w:t>
            </w:r>
            <w:r w:rsidRPr="007540D1">
              <w:rPr>
                <w:rFonts w:asciiTheme="minorHAnsi" w:hAnsiTheme="minorHAnsi" w:cstheme="minorHAnsi"/>
                <w:sz w:val="20"/>
                <w:szCs w:val="20"/>
              </w:rPr>
              <w:t>KK5)</w:t>
            </w:r>
          </w:p>
        </w:tc>
      </w:tr>
      <w:tr w:rsidR="00095993" w:rsidRPr="007540D1" w14:paraId="076B1888"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5746B" w14:textId="6B4F4624" w:rsidR="00095993" w:rsidRPr="007540D1" w:rsidRDefault="00095993" w:rsidP="00095993">
            <w:pPr>
              <w:jc w:val="center"/>
              <w:rPr>
                <w:rFonts w:asciiTheme="minorHAnsi" w:hAnsiTheme="minorHAnsi" w:cstheme="minorHAnsi"/>
                <w:b w:val="0"/>
                <w:sz w:val="20"/>
                <w:szCs w:val="20"/>
              </w:rPr>
            </w:pPr>
            <w:r w:rsidRPr="007540D1">
              <w:rPr>
                <w:rFonts w:asciiTheme="minorHAnsi" w:hAnsiTheme="minorHAnsi" w:cstheme="minorHAnsi"/>
                <w:b w:val="0"/>
                <w:bCs w:val="0"/>
                <w:sz w:val="20"/>
                <w:szCs w:val="20"/>
              </w:rPr>
              <w:t>KU4</w:t>
            </w:r>
          </w:p>
        </w:tc>
        <w:tc>
          <w:tcPr>
            <w:tcW w:w="2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01DC1" w14:textId="1F5EC321"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40255">
              <w:rPr>
                <w:rFonts w:cs="Calibri"/>
                <w:sz w:val="20"/>
                <w:szCs w:val="20"/>
              </w:rPr>
              <w:t>Being able to make the right managerial decisions in various types of organizations at the operational level, according to data and information analysis on organizational functions</w:t>
            </w:r>
          </w:p>
        </w:tc>
        <w:tc>
          <w:tcPr>
            <w:tcW w:w="39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7DCE76F" w14:textId="2EF0836F"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65"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E9DD115" w14:textId="0377F679"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95993" w:rsidRPr="007540D1" w14:paraId="44138474" w14:textId="77777777" w:rsidTr="00A36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BD4C" w14:textId="2C3D73AA" w:rsidR="00095993" w:rsidRPr="007540D1" w:rsidRDefault="00095993" w:rsidP="00095993">
            <w:pPr>
              <w:jc w:val="center"/>
              <w:rPr>
                <w:rFonts w:asciiTheme="minorHAnsi" w:hAnsiTheme="minorHAnsi" w:cstheme="minorHAnsi"/>
                <w:bCs w:val="0"/>
                <w:sz w:val="20"/>
                <w:szCs w:val="20"/>
              </w:rPr>
            </w:pPr>
            <w:r w:rsidRPr="007540D1">
              <w:rPr>
                <w:rFonts w:asciiTheme="minorHAnsi" w:hAnsiTheme="minorHAnsi" w:cstheme="minorHAnsi"/>
                <w:b w:val="0"/>
                <w:bCs w:val="0"/>
                <w:sz w:val="20"/>
                <w:szCs w:val="20"/>
              </w:rPr>
              <w:lastRenderedPageBreak/>
              <w:t>KU6</w:t>
            </w:r>
          </w:p>
        </w:tc>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2E6AD" w14:textId="24C822DE"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eastAsia="Times New Roman" w:hAnsiTheme="minorHAnsi" w:cstheme="minorHAnsi"/>
                <w:sz w:val="20"/>
                <w:szCs w:val="20"/>
                <w:lang w:eastAsia="id-ID"/>
              </w:rPr>
              <w:t xml:space="preserve">Establishing </w:t>
            </w:r>
            <w:r w:rsidRPr="008943CC">
              <w:rPr>
                <w:rFonts w:asciiTheme="minorHAnsi" w:eastAsia="Times New Roman" w:hAnsiTheme="minorHAnsi" w:cstheme="minorHAnsi"/>
                <w:sz w:val="20"/>
                <w:szCs w:val="20"/>
                <w:lang w:eastAsia="id-ID"/>
              </w:rPr>
              <w:t>and maintain</w:t>
            </w:r>
            <w:r>
              <w:rPr>
                <w:rFonts w:asciiTheme="minorHAnsi" w:eastAsia="Times New Roman" w:hAnsiTheme="minorHAnsi" w:cstheme="minorHAnsi"/>
                <w:sz w:val="20"/>
                <w:szCs w:val="20"/>
                <w:lang w:eastAsia="id-ID"/>
              </w:rPr>
              <w:t>ing</w:t>
            </w:r>
            <w:r w:rsidRPr="008943CC">
              <w:rPr>
                <w:rFonts w:asciiTheme="minorHAnsi" w:eastAsia="Times New Roman" w:hAnsiTheme="minorHAnsi" w:cstheme="minorHAnsi"/>
                <w:sz w:val="20"/>
                <w:szCs w:val="20"/>
                <w:lang w:eastAsia="id-ID"/>
              </w:rPr>
              <w:t xml:space="preserve"> network</w:t>
            </w:r>
            <w:r>
              <w:rPr>
                <w:rFonts w:asciiTheme="minorHAnsi" w:eastAsia="Times New Roman" w:hAnsiTheme="minorHAnsi" w:cstheme="minorHAnsi"/>
                <w:sz w:val="20"/>
                <w:szCs w:val="20"/>
                <w:lang w:eastAsia="id-ID"/>
              </w:rPr>
              <w:t>ing</w:t>
            </w:r>
            <w:r w:rsidRPr="008943CC">
              <w:rPr>
                <w:rFonts w:asciiTheme="minorHAnsi" w:eastAsia="Times New Roman" w:hAnsiTheme="minorHAnsi" w:cstheme="minorHAnsi"/>
                <w:sz w:val="20"/>
                <w:szCs w:val="20"/>
                <w:lang w:eastAsia="id-ID"/>
              </w:rPr>
              <w:t xml:space="preserve"> with supervisors, colleagues, peers both inside and outside the institution </w:t>
            </w:r>
          </w:p>
        </w:tc>
        <w:tc>
          <w:tcPr>
            <w:tcW w:w="398" w:type="pct"/>
            <w:vMerge w:val="restart"/>
            <w:tcBorders>
              <w:top w:val="single" w:sz="4" w:space="0" w:color="auto"/>
              <w:left w:val="single" w:sz="4" w:space="0" w:color="auto"/>
              <w:right w:val="single" w:sz="4" w:space="0" w:color="auto"/>
            </w:tcBorders>
            <w:shd w:val="clear" w:color="auto" w:fill="FFFFFF" w:themeFill="background1"/>
            <w:vAlign w:val="center"/>
          </w:tcPr>
          <w:p w14:paraId="30A2FEBA" w14:textId="6B1CBA1C"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7540D1">
              <w:rPr>
                <w:rFonts w:asciiTheme="minorHAnsi" w:hAnsiTheme="minorHAnsi" w:cstheme="minorHAnsi"/>
                <w:b/>
                <w:sz w:val="20"/>
                <w:szCs w:val="20"/>
              </w:rPr>
              <w:t>M4</w:t>
            </w:r>
          </w:p>
        </w:tc>
        <w:tc>
          <w:tcPr>
            <w:tcW w:w="1965" w:type="pct"/>
            <w:vMerge w:val="restart"/>
            <w:tcBorders>
              <w:top w:val="single" w:sz="4" w:space="0" w:color="auto"/>
              <w:left w:val="single" w:sz="4" w:space="0" w:color="auto"/>
              <w:right w:val="single" w:sz="4" w:space="0" w:color="auto"/>
            </w:tcBorders>
            <w:shd w:val="clear" w:color="auto" w:fill="FFFFFF" w:themeFill="background1"/>
            <w:vAlign w:val="center"/>
          </w:tcPr>
          <w:p w14:paraId="7B7EA1D6" w14:textId="12B1E64E" w:rsidR="00095993" w:rsidRPr="007540D1" w:rsidRDefault="00095993" w:rsidP="00095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104B">
              <w:rPr>
                <w:rFonts w:cs="Calibri"/>
                <w:sz w:val="20"/>
                <w:szCs w:val="20"/>
              </w:rPr>
              <w:t>Being able to think "out of the box" and to be visionary, open, communicative, creative, responsive to change and responsive to advances in science and technology within the scope of science, and being able to establish positive collaboration with the local, national, and international communities in the business sector</w:t>
            </w:r>
            <w:r>
              <w:rPr>
                <w:rFonts w:cs="Calibri"/>
                <w:sz w:val="20"/>
                <w:szCs w:val="20"/>
              </w:rPr>
              <w:t xml:space="preserve"> </w:t>
            </w:r>
            <w:r w:rsidRPr="007540D1">
              <w:rPr>
                <w:rFonts w:asciiTheme="minorHAnsi" w:hAnsiTheme="minorHAnsi" w:cstheme="minorHAnsi"/>
                <w:sz w:val="20"/>
                <w:szCs w:val="20"/>
              </w:rPr>
              <w:t>(KK5)</w:t>
            </w:r>
          </w:p>
        </w:tc>
      </w:tr>
      <w:tr w:rsidR="00095993" w:rsidRPr="007540D1" w14:paraId="49A14383" w14:textId="77777777" w:rsidTr="00A3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D3DC4" w14:textId="0AFC05A2" w:rsidR="00095993" w:rsidRPr="007540D1" w:rsidRDefault="00095993" w:rsidP="00095993">
            <w:pPr>
              <w:jc w:val="center"/>
              <w:rPr>
                <w:rFonts w:asciiTheme="minorHAnsi" w:hAnsiTheme="minorHAnsi" w:cstheme="minorHAnsi"/>
                <w:b w:val="0"/>
                <w:sz w:val="20"/>
                <w:szCs w:val="20"/>
              </w:rPr>
            </w:pPr>
            <w:r w:rsidRPr="007540D1">
              <w:rPr>
                <w:rFonts w:asciiTheme="minorHAnsi" w:hAnsiTheme="minorHAnsi" w:cstheme="minorHAnsi"/>
                <w:b w:val="0"/>
                <w:bCs w:val="0"/>
                <w:sz w:val="20"/>
                <w:szCs w:val="20"/>
              </w:rPr>
              <w:t>KK5</w:t>
            </w:r>
          </w:p>
        </w:tc>
        <w:tc>
          <w:tcPr>
            <w:tcW w:w="2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76A0F" w14:textId="51A87B11"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40255">
              <w:rPr>
                <w:rFonts w:cs="Calibri"/>
                <w:sz w:val="20"/>
                <w:szCs w:val="20"/>
              </w:rPr>
              <w:t>Having the ability to think visionary and to be open, communicative, creative, responsive to change and responsive to advances in science and technology within the scope of management science</w:t>
            </w:r>
          </w:p>
        </w:tc>
        <w:tc>
          <w:tcPr>
            <w:tcW w:w="39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73AB974" w14:textId="4C015B69"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65"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D65E8CF" w14:textId="71D9BF78" w:rsidR="00095993" w:rsidRPr="007540D1" w:rsidRDefault="00095993" w:rsidP="00095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470EEE6" w14:textId="77777777" w:rsidR="00FE7ED9" w:rsidRPr="007540D1" w:rsidRDefault="00FE7ED9" w:rsidP="00FE7ED9">
      <w:pPr>
        <w:spacing w:after="0" w:line="240" w:lineRule="auto"/>
        <w:rPr>
          <w:rFonts w:asciiTheme="minorHAnsi" w:hAnsiTheme="minorHAnsi" w:cstheme="minorHAnsi"/>
          <w:sz w:val="20"/>
          <w:szCs w:val="20"/>
          <w:lang w:val="id-ID"/>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105"/>
      </w:tblGrid>
      <w:tr w:rsidR="00FE7ED9" w:rsidRPr="007540D1" w14:paraId="2E770D97"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14:paraId="3B89BF27" w14:textId="22CB259F" w:rsidR="00FE7ED9" w:rsidRPr="0038213A" w:rsidRDefault="00FE7ED9" w:rsidP="00806BC0">
            <w:pPr>
              <w:rPr>
                <w:rFonts w:asciiTheme="minorHAnsi" w:hAnsiTheme="minorHAnsi" w:cstheme="minorHAnsi"/>
                <w:sz w:val="20"/>
                <w:szCs w:val="20"/>
              </w:rPr>
            </w:pPr>
            <w:r w:rsidRPr="007540D1">
              <w:rPr>
                <w:rFonts w:asciiTheme="minorHAnsi" w:hAnsiTheme="minorHAnsi" w:cstheme="minorHAnsi"/>
                <w:sz w:val="20"/>
                <w:szCs w:val="20"/>
                <w:lang w:val="id-ID"/>
              </w:rPr>
              <w:t>4</w:t>
            </w:r>
            <w:r w:rsidRPr="007540D1">
              <w:rPr>
                <w:rFonts w:asciiTheme="minorHAnsi" w:hAnsiTheme="minorHAnsi" w:cstheme="minorHAnsi"/>
                <w:sz w:val="20"/>
                <w:szCs w:val="20"/>
              </w:rPr>
              <w:t>.</w:t>
            </w:r>
            <w:r w:rsidR="0038213A">
              <w:rPr>
                <w:rFonts w:asciiTheme="minorHAnsi" w:hAnsiTheme="minorHAnsi" w:cstheme="minorHAnsi"/>
                <w:sz w:val="20"/>
                <w:szCs w:val="20"/>
              </w:rPr>
              <w:t>Learning Materials and Main References</w:t>
            </w:r>
          </w:p>
        </w:tc>
      </w:tr>
      <w:tr w:rsidR="00FE7ED9" w:rsidRPr="007540D1" w14:paraId="5AB57975"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8512C34" w14:textId="21C07F89" w:rsidR="00FE7ED9" w:rsidRPr="007540D1" w:rsidRDefault="0038213A" w:rsidP="00806BC0">
            <w:pPr>
              <w:rPr>
                <w:rFonts w:asciiTheme="minorHAnsi" w:hAnsiTheme="minorHAnsi" w:cstheme="minorHAnsi"/>
                <w:sz w:val="20"/>
                <w:szCs w:val="20"/>
              </w:rPr>
            </w:pPr>
            <w:r>
              <w:rPr>
                <w:rFonts w:asciiTheme="minorHAnsi" w:hAnsiTheme="minorHAnsi" w:cstheme="minorHAnsi"/>
                <w:sz w:val="20"/>
                <w:szCs w:val="20"/>
              </w:rPr>
              <w:t>Learning Materials</w:t>
            </w:r>
          </w:p>
        </w:tc>
        <w:tc>
          <w:tcPr>
            <w:tcW w:w="4028"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57B56BB" w14:textId="1B3371BF"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Challenges and rewards in Human Resource Management</w:t>
            </w:r>
          </w:p>
          <w:p w14:paraId="37BAFE3B" w14:textId="6041FC81" w:rsidR="009613C3" w:rsidRPr="007540D1" w:rsidRDefault="009613C3"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sidRPr="007540D1">
              <w:rPr>
                <w:rFonts w:asciiTheme="minorHAnsi" w:eastAsia="Times New Roman" w:hAnsiTheme="minorHAnsi" w:cstheme="minorHAnsi"/>
                <w:bCs/>
                <w:sz w:val="20"/>
                <w:szCs w:val="20"/>
                <w:lang w:val="fi-FI"/>
              </w:rPr>
              <w:t>Strategi</w:t>
            </w:r>
            <w:r w:rsidR="0038213A">
              <w:rPr>
                <w:rFonts w:asciiTheme="minorHAnsi" w:eastAsia="Times New Roman" w:hAnsiTheme="minorHAnsi" w:cstheme="minorHAnsi"/>
                <w:bCs/>
                <w:sz w:val="20"/>
                <w:szCs w:val="20"/>
                <w:lang w:val="fi-FI"/>
              </w:rPr>
              <w:t>es and Planning in Human Resource Management</w:t>
            </w:r>
          </w:p>
          <w:p w14:paraId="1BB7DD0D" w14:textId="55034498" w:rsidR="009613C3" w:rsidRPr="007540D1" w:rsidRDefault="009613C3"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i/>
                <w:sz w:val="20"/>
                <w:szCs w:val="20"/>
                <w:lang w:val="fi-FI"/>
              </w:rPr>
            </w:pPr>
            <w:r w:rsidRPr="0038213A">
              <w:rPr>
                <w:rFonts w:asciiTheme="minorHAnsi" w:eastAsia="Times New Roman" w:hAnsiTheme="minorHAnsi" w:cstheme="minorHAnsi"/>
                <w:bCs/>
                <w:iCs/>
                <w:sz w:val="20"/>
                <w:szCs w:val="20"/>
                <w:lang w:val="fi-FI"/>
              </w:rPr>
              <w:t>Equal Employment Opportunity</w:t>
            </w:r>
            <w:r w:rsidR="00890A8F" w:rsidRPr="007540D1">
              <w:rPr>
                <w:rFonts w:asciiTheme="minorHAnsi" w:eastAsia="Times New Roman" w:hAnsiTheme="minorHAnsi" w:cstheme="minorHAnsi"/>
                <w:bCs/>
                <w:i/>
                <w:sz w:val="20"/>
                <w:szCs w:val="20"/>
                <w:lang w:val="fi-FI"/>
              </w:rPr>
              <w:t xml:space="preserve"> </w:t>
            </w:r>
            <w:r w:rsidR="0038213A">
              <w:rPr>
                <w:rFonts w:asciiTheme="minorHAnsi" w:eastAsia="Times New Roman" w:hAnsiTheme="minorHAnsi" w:cstheme="minorHAnsi"/>
                <w:bCs/>
                <w:iCs/>
                <w:sz w:val="20"/>
                <w:szCs w:val="20"/>
                <w:lang w:val="fi-FI"/>
              </w:rPr>
              <w:t xml:space="preserve">and </w:t>
            </w:r>
            <w:r w:rsidR="0038213A">
              <w:rPr>
                <w:rFonts w:asciiTheme="minorHAnsi" w:eastAsia="Times New Roman" w:hAnsiTheme="minorHAnsi" w:cstheme="minorHAnsi"/>
                <w:bCs/>
                <w:sz w:val="20"/>
                <w:szCs w:val="20"/>
                <w:lang w:val="fi-FI"/>
              </w:rPr>
              <w:t>Human Resource Management</w:t>
            </w:r>
          </w:p>
          <w:p w14:paraId="77A7F75D" w14:textId="17CC1D95"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 xml:space="preserve">Job </w:t>
            </w:r>
            <w:r w:rsidR="009613C3" w:rsidRPr="007540D1">
              <w:rPr>
                <w:rFonts w:asciiTheme="minorHAnsi" w:eastAsia="Times New Roman" w:hAnsiTheme="minorHAnsi" w:cstheme="minorHAnsi"/>
                <w:bCs/>
                <w:sz w:val="20"/>
                <w:szCs w:val="20"/>
                <w:lang w:val="fi-FI"/>
              </w:rPr>
              <w:t>Anal</w:t>
            </w:r>
            <w:r>
              <w:rPr>
                <w:rFonts w:asciiTheme="minorHAnsi" w:eastAsia="Times New Roman" w:hAnsiTheme="minorHAnsi" w:cstheme="minorHAnsi"/>
                <w:bCs/>
                <w:sz w:val="20"/>
                <w:szCs w:val="20"/>
                <w:lang w:val="fi-FI"/>
              </w:rPr>
              <w:t>y</w:t>
            </w:r>
            <w:r w:rsidR="009613C3" w:rsidRPr="007540D1">
              <w:rPr>
                <w:rFonts w:asciiTheme="minorHAnsi" w:eastAsia="Times New Roman" w:hAnsiTheme="minorHAnsi" w:cstheme="minorHAnsi"/>
                <w:bCs/>
                <w:sz w:val="20"/>
                <w:szCs w:val="20"/>
                <w:lang w:val="fi-FI"/>
              </w:rPr>
              <w:t xml:space="preserve">sis &amp; </w:t>
            </w:r>
            <w:r>
              <w:rPr>
                <w:rFonts w:asciiTheme="minorHAnsi" w:eastAsia="Times New Roman" w:hAnsiTheme="minorHAnsi" w:cstheme="minorHAnsi"/>
                <w:bCs/>
                <w:sz w:val="20"/>
                <w:szCs w:val="20"/>
                <w:lang w:val="fi-FI"/>
              </w:rPr>
              <w:t>Job Design</w:t>
            </w:r>
          </w:p>
          <w:p w14:paraId="01C99B1B" w14:textId="01C772C2"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Explanding Talent Pool</w:t>
            </w:r>
            <w:r w:rsidR="00890A8F" w:rsidRPr="007540D1">
              <w:rPr>
                <w:rFonts w:asciiTheme="minorHAnsi" w:eastAsia="Times New Roman" w:hAnsiTheme="minorHAnsi" w:cstheme="minorHAnsi"/>
                <w:bCs/>
                <w:sz w:val="20"/>
                <w:szCs w:val="20"/>
                <w:lang w:val="fi-FI"/>
              </w:rPr>
              <w:t>: Re</w:t>
            </w:r>
            <w:r>
              <w:rPr>
                <w:rFonts w:asciiTheme="minorHAnsi" w:eastAsia="Times New Roman" w:hAnsiTheme="minorHAnsi" w:cstheme="minorHAnsi"/>
                <w:bCs/>
                <w:sz w:val="20"/>
                <w:szCs w:val="20"/>
                <w:lang w:val="fi-FI"/>
              </w:rPr>
              <w:t xml:space="preserve">cruitment and Career </w:t>
            </w:r>
          </w:p>
          <w:p w14:paraId="2E501913" w14:textId="7852950F"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Employee Selection</w:t>
            </w:r>
          </w:p>
          <w:p w14:paraId="51DEC592" w14:textId="70FCC409"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 xml:space="preserve">Training </w:t>
            </w:r>
            <w:r w:rsidR="009613C3" w:rsidRPr="007540D1">
              <w:rPr>
                <w:rFonts w:asciiTheme="minorHAnsi" w:eastAsia="Times New Roman" w:hAnsiTheme="minorHAnsi" w:cstheme="minorHAnsi"/>
                <w:bCs/>
                <w:sz w:val="20"/>
                <w:szCs w:val="20"/>
                <w:lang w:val="fi-FI"/>
              </w:rPr>
              <w:t xml:space="preserve">&amp; </w:t>
            </w:r>
            <w:r>
              <w:rPr>
                <w:rFonts w:asciiTheme="minorHAnsi" w:eastAsia="Times New Roman" w:hAnsiTheme="minorHAnsi" w:cstheme="minorHAnsi"/>
                <w:bCs/>
                <w:sz w:val="20"/>
                <w:szCs w:val="20"/>
                <w:lang w:val="fi-FI"/>
              </w:rPr>
              <w:t xml:space="preserve">Development </w:t>
            </w:r>
          </w:p>
          <w:p w14:paraId="6A4E5072" w14:textId="10FECECF"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Performance Management</w:t>
            </w:r>
          </w:p>
          <w:p w14:paraId="5A7DC72E" w14:textId="4E1EA42A" w:rsidR="008E673E" w:rsidRPr="007540D1" w:rsidRDefault="0038213A" w:rsidP="008E673E">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Compensation Management</w:t>
            </w:r>
          </w:p>
          <w:p w14:paraId="63F978DD" w14:textId="7DEF9AB1"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Rewards for Performance</w:t>
            </w:r>
            <w:r w:rsidR="009613C3" w:rsidRPr="007540D1">
              <w:rPr>
                <w:rFonts w:asciiTheme="minorHAnsi" w:eastAsia="Times New Roman" w:hAnsiTheme="minorHAnsi" w:cstheme="minorHAnsi"/>
                <w:bCs/>
                <w:sz w:val="20"/>
                <w:szCs w:val="20"/>
                <w:lang w:val="fi-FI"/>
              </w:rPr>
              <w:t>: In</w:t>
            </w:r>
            <w:r>
              <w:rPr>
                <w:rFonts w:asciiTheme="minorHAnsi" w:eastAsia="Times New Roman" w:hAnsiTheme="minorHAnsi" w:cstheme="minorHAnsi"/>
                <w:bCs/>
                <w:sz w:val="20"/>
                <w:szCs w:val="20"/>
                <w:lang w:val="fi-FI"/>
              </w:rPr>
              <w:t xml:space="preserve">centive </w:t>
            </w:r>
          </w:p>
          <w:p w14:paraId="749E9B5C" w14:textId="17BCB6CE" w:rsidR="009613C3" w:rsidRPr="007540D1" w:rsidRDefault="009613C3"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i/>
                <w:sz w:val="20"/>
                <w:szCs w:val="20"/>
                <w:lang w:val="fi-FI"/>
              </w:rPr>
            </w:pPr>
            <w:r w:rsidRPr="0038213A">
              <w:rPr>
                <w:rFonts w:asciiTheme="minorHAnsi" w:eastAsia="Times New Roman" w:hAnsiTheme="minorHAnsi" w:cstheme="minorHAnsi"/>
                <w:bCs/>
                <w:iCs/>
                <w:sz w:val="20"/>
                <w:szCs w:val="20"/>
                <w:lang w:val="fi-FI"/>
              </w:rPr>
              <w:t>Employee Benefits</w:t>
            </w:r>
            <w:r w:rsidR="00AB4821" w:rsidRPr="007540D1">
              <w:rPr>
                <w:rFonts w:asciiTheme="minorHAnsi" w:eastAsia="Times New Roman" w:hAnsiTheme="minorHAnsi" w:cstheme="minorHAnsi"/>
                <w:bCs/>
                <w:i/>
                <w:sz w:val="20"/>
                <w:szCs w:val="20"/>
                <w:lang w:val="fi-FI"/>
              </w:rPr>
              <w:t>.</w:t>
            </w:r>
            <w:r w:rsidR="0038213A">
              <w:rPr>
                <w:rFonts w:asciiTheme="minorHAnsi" w:eastAsia="Times New Roman" w:hAnsiTheme="minorHAnsi" w:cstheme="minorHAnsi"/>
                <w:bCs/>
                <w:i/>
                <w:sz w:val="20"/>
                <w:szCs w:val="20"/>
                <w:lang w:val="fi-FI"/>
              </w:rPr>
              <w:t xml:space="preserve"> </w:t>
            </w:r>
            <w:r w:rsidR="0038213A">
              <w:rPr>
                <w:rFonts w:asciiTheme="minorHAnsi" w:eastAsia="Times New Roman" w:hAnsiTheme="minorHAnsi" w:cstheme="minorHAnsi"/>
                <w:bCs/>
                <w:iCs/>
                <w:sz w:val="20"/>
                <w:szCs w:val="20"/>
                <w:lang w:val="fi-FI"/>
              </w:rPr>
              <w:t xml:space="preserve">Benefit Allowance </w:t>
            </w:r>
          </w:p>
          <w:p w14:paraId="03BB19E7" w14:textId="3123A607"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Improving Workplace Safety &amp; Health</w:t>
            </w:r>
          </w:p>
          <w:p w14:paraId="3BDD6199" w14:textId="6E431760"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 xml:space="preserve">Rights </w:t>
            </w:r>
            <w:r w:rsidR="009613C3" w:rsidRPr="007540D1">
              <w:rPr>
                <w:rFonts w:asciiTheme="minorHAnsi" w:eastAsia="Times New Roman" w:hAnsiTheme="minorHAnsi" w:cstheme="minorHAnsi"/>
                <w:bCs/>
                <w:sz w:val="20"/>
                <w:szCs w:val="20"/>
                <w:lang w:val="fi-FI"/>
              </w:rPr>
              <w:t xml:space="preserve">&amp; </w:t>
            </w:r>
            <w:r>
              <w:rPr>
                <w:rFonts w:asciiTheme="minorHAnsi" w:eastAsia="Times New Roman" w:hAnsiTheme="minorHAnsi" w:cstheme="minorHAnsi"/>
                <w:bCs/>
                <w:sz w:val="20"/>
                <w:szCs w:val="20"/>
                <w:lang w:val="fi-FI"/>
              </w:rPr>
              <w:t xml:space="preserve">Obligations of Employees </w:t>
            </w:r>
          </w:p>
          <w:p w14:paraId="36F60AA4" w14:textId="44350269" w:rsidR="009613C3" w:rsidRPr="007540D1" w:rsidRDefault="009613C3"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sidRPr="007540D1">
              <w:rPr>
                <w:rFonts w:asciiTheme="minorHAnsi" w:eastAsia="Times New Roman" w:hAnsiTheme="minorHAnsi" w:cstheme="minorHAnsi"/>
                <w:bCs/>
                <w:sz w:val="20"/>
                <w:szCs w:val="20"/>
                <w:lang w:val="fi-FI"/>
              </w:rPr>
              <w:t>D</w:t>
            </w:r>
            <w:r w:rsidR="0038213A">
              <w:rPr>
                <w:rFonts w:asciiTheme="minorHAnsi" w:eastAsia="Times New Roman" w:hAnsiTheme="minorHAnsi" w:cstheme="minorHAnsi"/>
                <w:bCs/>
                <w:sz w:val="20"/>
                <w:szCs w:val="20"/>
                <w:lang w:val="fi-FI"/>
              </w:rPr>
              <w:t xml:space="preserve">ynamics of </w:t>
            </w:r>
            <w:r w:rsidRPr="007540D1">
              <w:rPr>
                <w:rFonts w:asciiTheme="minorHAnsi" w:eastAsia="Times New Roman" w:hAnsiTheme="minorHAnsi" w:cstheme="minorHAnsi"/>
                <w:bCs/>
                <w:sz w:val="20"/>
                <w:szCs w:val="20"/>
                <w:lang w:val="fi-FI"/>
              </w:rPr>
              <w:t>Industrial</w:t>
            </w:r>
            <w:r w:rsidR="0038213A">
              <w:rPr>
                <w:rFonts w:asciiTheme="minorHAnsi" w:eastAsia="Times New Roman" w:hAnsiTheme="minorHAnsi" w:cstheme="minorHAnsi"/>
                <w:bCs/>
                <w:sz w:val="20"/>
                <w:szCs w:val="20"/>
                <w:lang w:val="fi-FI"/>
              </w:rPr>
              <w:t xml:space="preserve"> Relations</w:t>
            </w:r>
          </w:p>
          <w:p w14:paraId="6AA1F0CF" w14:textId="5F3F67B0" w:rsidR="009613C3"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eastAsia="Times New Roman" w:hAnsiTheme="minorHAnsi" w:cstheme="minorHAnsi"/>
                <w:bCs/>
                <w:sz w:val="20"/>
                <w:szCs w:val="20"/>
                <w:lang w:val="fi-FI"/>
              </w:rPr>
              <w:t>International HR Management</w:t>
            </w:r>
          </w:p>
          <w:p w14:paraId="1F535375" w14:textId="286481CD" w:rsidR="00FE7ED9" w:rsidRPr="007540D1" w:rsidRDefault="0038213A" w:rsidP="009613C3">
            <w:pPr>
              <w:numPr>
                <w:ilvl w:val="0"/>
                <w:numId w:val="9"/>
              </w:numPr>
              <w:autoSpaceDE w:val="0"/>
              <w:autoSpaceDN w:val="0"/>
              <w:adjustRightInd w:val="0"/>
              <w:ind w:left="350" w:hanging="35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lang w:val="fi-FI"/>
              </w:rPr>
            </w:pPr>
            <w:r>
              <w:rPr>
                <w:rFonts w:asciiTheme="minorHAnsi" w:hAnsiTheme="minorHAnsi" w:cstheme="minorHAnsi"/>
                <w:bCs/>
                <w:sz w:val="20"/>
                <w:szCs w:val="20"/>
                <w:lang w:val="fi-FI"/>
              </w:rPr>
              <w:t xml:space="preserve">Application of </w:t>
            </w:r>
            <w:r w:rsidR="00453C10" w:rsidRPr="007540D1">
              <w:rPr>
                <w:rFonts w:asciiTheme="minorHAnsi" w:hAnsiTheme="minorHAnsi" w:cstheme="minorHAnsi"/>
                <w:bCs/>
                <w:sz w:val="20"/>
                <w:szCs w:val="20"/>
                <w:lang w:val="fi-FI"/>
              </w:rPr>
              <w:t>Strate</w:t>
            </w:r>
            <w:r>
              <w:rPr>
                <w:rFonts w:asciiTheme="minorHAnsi" w:hAnsiTheme="minorHAnsi" w:cstheme="minorHAnsi"/>
                <w:bCs/>
                <w:sz w:val="20"/>
                <w:szCs w:val="20"/>
                <w:lang w:val="fi-FI"/>
              </w:rPr>
              <w:t>gic HR Management</w:t>
            </w:r>
            <w:r w:rsidR="00453C10" w:rsidRPr="007540D1">
              <w:rPr>
                <w:rFonts w:asciiTheme="minorHAnsi" w:hAnsiTheme="minorHAnsi" w:cstheme="minorHAnsi"/>
                <w:bCs/>
                <w:sz w:val="20"/>
                <w:szCs w:val="20"/>
                <w:lang w:val="fi-FI"/>
              </w:rPr>
              <w:t xml:space="preserve">: </w:t>
            </w:r>
            <w:r>
              <w:rPr>
                <w:rFonts w:asciiTheme="minorHAnsi" w:hAnsiTheme="minorHAnsi" w:cstheme="minorHAnsi"/>
                <w:bCs/>
                <w:sz w:val="20"/>
                <w:szCs w:val="20"/>
                <w:lang w:val="fi-FI"/>
              </w:rPr>
              <w:t>High-Performance Work System</w:t>
            </w:r>
          </w:p>
        </w:tc>
      </w:tr>
      <w:tr w:rsidR="00FE7ED9" w:rsidRPr="007540D1" w14:paraId="075B3F69"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7F01620E" w14:textId="6096BC13" w:rsidR="00FE7ED9" w:rsidRPr="007540D1" w:rsidRDefault="0038213A" w:rsidP="00806BC0">
            <w:pPr>
              <w:rPr>
                <w:rFonts w:asciiTheme="minorHAnsi" w:hAnsiTheme="minorHAnsi" w:cstheme="minorHAnsi"/>
                <w:sz w:val="20"/>
                <w:szCs w:val="20"/>
                <w:lang w:val="id-ID"/>
              </w:rPr>
            </w:pPr>
            <w:r>
              <w:rPr>
                <w:rFonts w:asciiTheme="minorHAnsi" w:hAnsiTheme="minorHAnsi" w:cstheme="minorHAnsi"/>
                <w:sz w:val="20"/>
                <w:szCs w:val="20"/>
              </w:rPr>
              <w:t>Main Reference</w:t>
            </w:r>
          </w:p>
        </w:tc>
        <w:tc>
          <w:tcPr>
            <w:tcW w:w="4028" w:type="pct"/>
            <w:tcBorders>
              <w:top w:val="none" w:sz="0" w:space="0" w:color="auto"/>
              <w:left w:val="none" w:sz="0" w:space="0" w:color="auto"/>
              <w:bottom w:val="none" w:sz="0" w:space="0" w:color="auto"/>
              <w:right w:val="none" w:sz="0" w:space="0" w:color="auto"/>
            </w:tcBorders>
          </w:tcPr>
          <w:p w14:paraId="731BAA25" w14:textId="505AE9A7" w:rsidR="00FE7ED9" w:rsidRPr="007540D1" w:rsidRDefault="002A6014"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540D1">
              <w:rPr>
                <w:rFonts w:asciiTheme="minorHAnsi" w:hAnsiTheme="minorHAnsi" w:cstheme="minorHAnsi"/>
                <w:sz w:val="20"/>
                <w:szCs w:val="20"/>
              </w:rPr>
              <w:t xml:space="preserve"> </w:t>
            </w:r>
            <w:r w:rsidR="00890A8F" w:rsidRPr="007540D1">
              <w:rPr>
                <w:rFonts w:asciiTheme="minorHAnsi" w:hAnsiTheme="minorHAnsi" w:cstheme="minorHAnsi"/>
                <w:sz w:val="20"/>
                <w:szCs w:val="20"/>
              </w:rPr>
              <w:t xml:space="preserve">Snell, Scott. And Shad Morris, 2019, </w:t>
            </w:r>
            <w:r w:rsidR="00890A8F" w:rsidRPr="007540D1">
              <w:rPr>
                <w:rFonts w:asciiTheme="minorHAnsi" w:hAnsiTheme="minorHAnsi" w:cstheme="minorHAnsi"/>
                <w:i/>
                <w:iCs/>
                <w:sz w:val="20"/>
                <w:szCs w:val="20"/>
              </w:rPr>
              <w:t>Managing Human Resources</w:t>
            </w:r>
            <w:r w:rsidR="00890A8F" w:rsidRPr="007540D1">
              <w:rPr>
                <w:rFonts w:asciiTheme="minorHAnsi" w:hAnsiTheme="minorHAnsi" w:cstheme="minorHAnsi"/>
                <w:sz w:val="20"/>
                <w:szCs w:val="20"/>
              </w:rPr>
              <w:t>, 18</w:t>
            </w:r>
            <w:r w:rsidR="00890A8F" w:rsidRPr="007540D1">
              <w:rPr>
                <w:rFonts w:asciiTheme="minorHAnsi" w:hAnsiTheme="minorHAnsi" w:cstheme="minorHAnsi"/>
                <w:sz w:val="20"/>
                <w:szCs w:val="20"/>
                <w:vertAlign w:val="superscript"/>
              </w:rPr>
              <w:t>th</w:t>
            </w:r>
            <w:r w:rsidR="00890A8F" w:rsidRPr="007540D1">
              <w:rPr>
                <w:rFonts w:asciiTheme="minorHAnsi" w:hAnsiTheme="minorHAnsi" w:cstheme="minorHAnsi"/>
                <w:sz w:val="20"/>
                <w:szCs w:val="20"/>
              </w:rPr>
              <w:t xml:space="preserve"> Edition, </w:t>
            </w:r>
            <w:proofErr w:type="spellStart"/>
            <w:r w:rsidR="00890A8F" w:rsidRPr="007540D1">
              <w:rPr>
                <w:rFonts w:asciiTheme="minorHAnsi" w:hAnsiTheme="minorHAnsi" w:cstheme="minorHAnsi"/>
                <w:sz w:val="20"/>
                <w:szCs w:val="20"/>
              </w:rPr>
              <w:t>Cengange</w:t>
            </w:r>
            <w:proofErr w:type="spellEnd"/>
            <w:r w:rsidR="00890A8F" w:rsidRPr="007540D1">
              <w:rPr>
                <w:rFonts w:asciiTheme="minorHAnsi" w:hAnsiTheme="minorHAnsi" w:cstheme="minorHAnsi"/>
                <w:sz w:val="20"/>
                <w:szCs w:val="20"/>
              </w:rPr>
              <w:t xml:space="preserve"> Learning Inc, Boston USA.</w:t>
            </w:r>
            <w:r w:rsidR="00324E1B">
              <w:rPr>
                <w:rFonts w:asciiTheme="minorHAnsi" w:hAnsiTheme="minorHAnsi" w:cstheme="minorHAnsi"/>
                <w:sz w:val="20"/>
                <w:szCs w:val="20"/>
              </w:rPr>
              <w:t xml:space="preserve"> (</w:t>
            </w:r>
            <w:r w:rsidR="0038213A">
              <w:rPr>
                <w:rFonts w:asciiTheme="minorHAnsi" w:hAnsiTheme="minorHAnsi" w:cstheme="minorHAnsi"/>
                <w:sz w:val="20"/>
                <w:szCs w:val="20"/>
              </w:rPr>
              <w:t>Main Reference</w:t>
            </w:r>
            <w:r w:rsidR="00324E1B">
              <w:rPr>
                <w:rFonts w:asciiTheme="minorHAnsi" w:hAnsiTheme="minorHAnsi" w:cstheme="minorHAnsi"/>
                <w:sz w:val="20"/>
                <w:szCs w:val="20"/>
              </w:rPr>
              <w:t>)</w:t>
            </w:r>
          </w:p>
        </w:tc>
      </w:tr>
      <w:tr w:rsidR="00E62136" w:rsidRPr="007540D1" w14:paraId="4E52F4F3"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592CC1C4" w14:textId="77777777" w:rsidR="00E62136" w:rsidRPr="007540D1" w:rsidRDefault="00E62136" w:rsidP="00806BC0">
            <w:pPr>
              <w:rPr>
                <w:rFonts w:asciiTheme="minorHAnsi" w:hAnsiTheme="minorHAnsi" w:cstheme="minorHAnsi"/>
                <w:sz w:val="20"/>
                <w:szCs w:val="20"/>
              </w:rPr>
            </w:pPr>
          </w:p>
        </w:tc>
        <w:tc>
          <w:tcPr>
            <w:tcW w:w="4028" w:type="pct"/>
            <w:tcBorders>
              <w:top w:val="none" w:sz="0" w:space="0" w:color="auto"/>
              <w:left w:val="none" w:sz="0" w:space="0" w:color="auto"/>
              <w:bottom w:val="none" w:sz="0" w:space="0" w:color="auto"/>
              <w:right w:val="none" w:sz="0" w:space="0" w:color="auto"/>
            </w:tcBorders>
          </w:tcPr>
          <w:p w14:paraId="25126900" w14:textId="77777777" w:rsidR="00E62136" w:rsidRPr="007540D1" w:rsidRDefault="00E62136"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62136" w:rsidRPr="007540D1" w14:paraId="4BBF4666" w14:textId="77777777" w:rsidTr="00890A8F">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20BFD309" w14:textId="5185709B" w:rsidR="00E62136" w:rsidRPr="007540D1" w:rsidRDefault="0038213A" w:rsidP="00806BC0">
            <w:pPr>
              <w:rPr>
                <w:rFonts w:asciiTheme="minorHAnsi" w:hAnsiTheme="minorHAnsi" w:cstheme="minorHAnsi"/>
                <w:sz w:val="20"/>
                <w:szCs w:val="20"/>
              </w:rPr>
            </w:pPr>
            <w:r>
              <w:rPr>
                <w:rFonts w:asciiTheme="minorHAnsi" w:hAnsiTheme="minorHAnsi" w:cstheme="minorHAnsi"/>
                <w:sz w:val="20"/>
                <w:szCs w:val="20"/>
              </w:rPr>
              <w:t>Additional References</w:t>
            </w:r>
          </w:p>
        </w:tc>
        <w:tc>
          <w:tcPr>
            <w:tcW w:w="4028" w:type="pct"/>
            <w:tcBorders>
              <w:top w:val="none" w:sz="0" w:space="0" w:color="auto"/>
              <w:left w:val="none" w:sz="0" w:space="0" w:color="auto"/>
              <w:bottom w:val="none" w:sz="0" w:space="0" w:color="auto"/>
              <w:right w:val="none" w:sz="0" w:space="0" w:color="auto"/>
            </w:tcBorders>
          </w:tcPr>
          <w:p w14:paraId="0B9D3FEF" w14:textId="31ED818F" w:rsidR="00E62136" w:rsidRPr="007540D1" w:rsidRDefault="007540D1" w:rsidP="00E62136">
            <w:pPr>
              <w:pStyle w:val="ListParagraph"/>
              <w:numPr>
                <w:ilvl w:val="0"/>
                <w:numId w:val="8"/>
              </w:numPr>
              <w:ind w:left="193" w:hanging="19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540D1">
              <w:rPr>
                <w:rFonts w:asciiTheme="minorHAnsi" w:hAnsiTheme="minorHAnsi" w:cstheme="minorHAnsi"/>
                <w:iCs/>
                <w:sz w:val="20"/>
                <w:szCs w:val="20"/>
              </w:rPr>
              <w:t>Simamora</w:t>
            </w:r>
            <w:proofErr w:type="spellEnd"/>
            <w:r w:rsidRPr="007540D1">
              <w:rPr>
                <w:rFonts w:asciiTheme="minorHAnsi" w:hAnsiTheme="minorHAnsi" w:cstheme="minorHAnsi"/>
                <w:iCs/>
                <w:sz w:val="20"/>
                <w:szCs w:val="20"/>
              </w:rPr>
              <w:t>, Henry. 2001.</w:t>
            </w:r>
            <w:r w:rsidR="002A6014" w:rsidRPr="007540D1">
              <w:rPr>
                <w:rFonts w:asciiTheme="minorHAnsi" w:hAnsiTheme="minorHAnsi" w:cstheme="minorHAnsi"/>
                <w:iCs/>
                <w:sz w:val="20"/>
                <w:szCs w:val="20"/>
              </w:rPr>
              <w:t xml:space="preserve"> </w:t>
            </w:r>
            <w:proofErr w:type="spellStart"/>
            <w:r w:rsidRPr="007540D1">
              <w:rPr>
                <w:rFonts w:asciiTheme="minorHAnsi" w:hAnsiTheme="minorHAnsi" w:cstheme="minorHAnsi"/>
                <w:i/>
                <w:sz w:val="20"/>
                <w:szCs w:val="20"/>
              </w:rPr>
              <w:t>Manajemen</w:t>
            </w:r>
            <w:proofErr w:type="spellEnd"/>
            <w:r w:rsidRPr="007540D1">
              <w:rPr>
                <w:rFonts w:asciiTheme="minorHAnsi" w:hAnsiTheme="minorHAnsi" w:cstheme="minorHAnsi"/>
                <w:i/>
                <w:sz w:val="20"/>
                <w:szCs w:val="20"/>
              </w:rPr>
              <w:t xml:space="preserve"> </w:t>
            </w:r>
            <w:proofErr w:type="spellStart"/>
            <w:r w:rsidRPr="007540D1">
              <w:rPr>
                <w:rFonts w:asciiTheme="minorHAnsi" w:hAnsiTheme="minorHAnsi" w:cstheme="minorHAnsi"/>
                <w:i/>
                <w:sz w:val="20"/>
                <w:szCs w:val="20"/>
              </w:rPr>
              <w:t>Sumber</w:t>
            </w:r>
            <w:proofErr w:type="spellEnd"/>
            <w:r w:rsidRPr="007540D1">
              <w:rPr>
                <w:rFonts w:asciiTheme="minorHAnsi" w:hAnsiTheme="minorHAnsi" w:cstheme="minorHAnsi"/>
                <w:i/>
                <w:sz w:val="20"/>
                <w:szCs w:val="20"/>
              </w:rPr>
              <w:t xml:space="preserve"> </w:t>
            </w:r>
            <w:proofErr w:type="spellStart"/>
            <w:r w:rsidRPr="007540D1">
              <w:rPr>
                <w:rFonts w:asciiTheme="minorHAnsi" w:hAnsiTheme="minorHAnsi" w:cstheme="minorHAnsi"/>
                <w:i/>
                <w:sz w:val="20"/>
                <w:szCs w:val="20"/>
              </w:rPr>
              <w:t>Daya</w:t>
            </w:r>
            <w:proofErr w:type="spellEnd"/>
            <w:r w:rsidRPr="007540D1">
              <w:rPr>
                <w:rFonts w:asciiTheme="minorHAnsi" w:hAnsiTheme="minorHAnsi" w:cstheme="minorHAnsi"/>
                <w:i/>
                <w:sz w:val="20"/>
                <w:szCs w:val="20"/>
              </w:rPr>
              <w:t xml:space="preserve"> </w:t>
            </w:r>
            <w:proofErr w:type="spellStart"/>
            <w:r w:rsidRPr="007540D1">
              <w:rPr>
                <w:rFonts w:asciiTheme="minorHAnsi" w:hAnsiTheme="minorHAnsi" w:cstheme="minorHAnsi"/>
                <w:i/>
                <w:sz w:val="20"/>
                <w:szCs w:val="20"/>
              </w:rPr>
              <w:t>Manusia</w:t>
            </w:r>
            <w:proofErr w:type="spellEnd"/>
            <w:r w:rsidRPr="007540D1">
              <w:rPr>
                <w:rFonts w:asciiTheme="minorHAnsi" w:hAnsiTheme="minorHAnsi" w:cstheme="minorHAnsi"/>
                <w:iCs/>
                <w:sz w:val="20"/>
                <w:szCs w:val="20"/>
              </w:rPr>
              <w:t xml:space="preserve">, </w:t>
            </w:r>
            <w:r w:rsidR="0038213A">
              <w:rPr>
                <w:rFonts w:asciiTheme="minorHAnsi" w:hAnsiTheme="minorHAnsi" w:cstheme="minorHAnsi"/>
                <w:iCs/>
                <w:sz w:val="20"/>
                <w:szCs w:val="20"/>
              </w:rPr>
              <w:t>Second Edition</w:t>
            </w:r>
            <w:r w:rsidRPr="007540D1">
              <w:rPr>
                <w:rFonts w:asciiTheme="minorHAnsi" w:hAnsiTheme="minorHAnsi" w:cstheme="minorHAnsi"/>
                <w:iCs/>
                <w:sz w:val="20"/>
                <w:szCs w:val="20"/>
              </w:rPr>
              <w:t xml:space="preserve">, </w:t>
            </w:r>
            <w:r w:rsidR="0038213A">
              <w:rPr>
                <w:rFonts w:asciiTheme="minorHAnsi" w:hAnsiTheme="minorHAnsi" w:cstheme="minorHAnsi"/>
                <w:iCs/>
                <w:sz w:val="20"/>
                <w:szCs w:val="20"/>
              </w:rPr>
              <w:t xml:space="preserve">Publisher of </w:t>
            </w:r>
            <w:r w:rsidRPr="007540D1">
              <w:rPr>
                <w:rFonts w:asciiTheme="minorHAnsi" w:hAnsiTheme="minorHAnsi" w:cstheme="minorHAnsi"/>
                <w:iCs/>
                <w:sz w:val="20"/>
                <w:szCs w:val="20"/>
              </w:rPr>
              <w:t>STIE YKPN.</w:t>
            </w:r>
            <w:r w:rsidR="00324E1B">
              <w:rPr>
                <w:rFonts w:asciiTheme="minorHAnsi" w:hAnsiTheme="minorHAnsi" w:cstheme="minorHAnsi"/>
                <w:iCs/>
                <w:sz w:val="20"/>
                <w:szCs w:val="20"/>
              </w:rPr>
              <w:t xml:space="preserve"> (</w:t>
            </w:r>
            <w:r w:rsidR="0038213A">
              <w:rPr>
                <w:rFonts w:asciiTheme="minorHAnsi" w:hAnsiTheme="minorHAnsi" w:cstheme="minorHAnsi"/>
                <w:iCs/>
                <w:sz w:val="20"/>
                <w:szCs w:val="20"/>
              </w:rPr>
              <w:t>Additional Reference</w:t>
            </w:r>
            <w:r w:rsidR="00324E1B">
              <w:rPr>
                <w:rFonts w:asciiTheme="minorHAnsi" w:hAnsiTheme="minorHAnsi" w:cstheme="minorHAnsi"/>
                <w:iCs/>
                <w:sz w:val="20"/>
                <w:szCs w:val="20"/>
              </w:rPr>
              <w:t>)</w:t>
            </w:r>
          </w:p>
          <w:p w14:paraId="7A0FD084" w14:textId="77DE8C76" w:rsidR="00E62136" w:rsidRPr="007540D1" w:rsidRDefault="00E62136" w:rsidP="00E62136">
            <w:pPr>
              <w:pStyle w:val="ListParagraph"/>
              <w:numPr>
                <w:ilvl w:val="0"/>
                <w:numId w:val="8"/>
              </w:numPr>
              <w:ind w:left="193" w:hanging="19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540D1">
              <w:rPr>
                <w:rFonts w:asciiTheme="minorHAnsi" w:hAnsiTheme="minorHAnsi" w:cstheme="minorHAnsi"/>
                <w:sz w:val="20"/>
                <w:szCs w:val="20"/>
              </w:rPr>
              <w:t xml:space="preserve">Quran </w:t>
            </w:r>
            <w:r w:rsidR="0038213A">
              <w:rPr>
                <w:rFonts w:asciiTheme="minorHAnsi" w:hAnsiTheme="minorHAnsi" w:cstheme="minorHAnsi"/>
                <w:sz w:val="20"/>
                <w:szCs w:val="20"/>
              </w:rPr>
              <w:t xml:space="preserve">and </w:t>
            </w:r>
            <w:r w:rsidRPr="007540D1">
              <w:rPr>
                <w:rFonts w:asciiTheme="minorHAnsi" w:hAnsiTheme="minorHAnsi" w:cstheme="minorHAnsi"/>
                <w:sz w:val="20"/>
                <w:szCs w:val="20"/>
              </w:rPr>
              <w:t>Hadi</w:t>
            </w:r>
            <w:r w:rsidR="0038213A">
              <w:rPr>
                <w:rFonts w:asciiTheme="minorHAnsi" w:hAnsiTheme="minorHAnsi" w:cstheme="minorHAnsi"/>
                <w:sz w:val="20"/>
                <w:szCs w:val="20"/>
              </w:rPr>
              <w:t>th</w:t>
            </w:r>
          </w:p>
        </w:tc>
      </w:tr>
    </w:tbl>
    <w:p w14:paraId="529C5D42" w14:textId="77777777" w:rsidR="00FE7ED9" w:rsidRPr="007540D1" w:rsidRDefault="00FE7ED9" w:rsidP="00FE7ED9">
      <w:pPr>
        <w:spacing w:after="0" w:line="240" w:lineRule="auto"/>
        <w:rPr>
          <w:rFonts w:asciiTheme="minorHAnsi" w:hAnsiTheme="minorHAnsi" w:cstheme="minorHAnsi"/>
          <w:sz w:val="20"/>
          <w:szCs w:val="20"/>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77"/>
        <w:gridCol w:w="2836"/>
      </w:tblGrid>
      <w:tr w:rsidR="00FE7ED9" w:rsidRPr="007540D1" w14:paraId="2FC931E8" w14:textId="77777777" w:rsidTr="00E9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pct"/>
            <w:tcBorders>
              <w:top w:val="none" w:sz="0" w:space="0" w:color="auto"/>
              <w:left w:val="none" w:sz="0" w:space="0" w:color="auto"/>
              <w:bottom w:val="none" w:sz="0" w:space="0" w:color="auto"/>
              <w:right w:val="none" w:sz="0" w:space="0" w:color="auto"/>
            </w:tcBorders>
            <w:vAlign w:val="center"/>
          </w:tcPr>
          <w:p w14:paraId="53B29D12" w14:textId="75BF497F" w:rsidR="00FE7ED9" w:rsidRPr="007540D1" w:rsidRDefault="00505031" w:rsidP="00806BC0">
            <w:pPr>
              <w:rPr>
                <w:rFonts w:asciiTheme="minorHAnsi" w:hAnsiTheme="minorHAnsi" w:cstheme="minorHAnsi"/>
                <w:b w:val="0"/>
                <w:sz w:val="20"/>
                <w:szCs w:val="20"/>
              </w:rPr>
            </w:pPr>
            <w:r>
              <w:rPr>
                <w:rFonts w:asciiTheme="minorHAnsi" w:hAnsiTheme="minorHAnsi" w:cstheme="minorHAnsi"/>
                <w:sz w:val="20"/>
                <w:szCs w:val="20"/>
              </w:rPr>
              <w:t>Date</w:t>
            </w:r>
            <w:r w:rsidR="00FE7ED9" w:rsidRPr="007540D1">
              <w:rPr>
                <w:rFonts w:asciiTheme="minorHAnsi" w:hAnsiTheme="minorHAnsi" w:cstheme="minorHAnsi"/>
                <w:sz w:val="20"/>
                <w:szCs w:val="20"/>
              </w:rPr>
              <w:t>: 10 Februar</w:t>
            </w:r>
            <w:r>
              <w:rPr>
                <w:rFonts w:asciiTheme="minorHAnsi" w:hAnsiTheme="minorHAnsi" w:cstheme="minorHAnsi"/>
                <w:sz w:val="20"/>
                <w:szCs w:val="20"/>
              </w:rPr>
              <w:t>y</w:t>
            </w:r>
            <w:r w:rsidR="00FE7ED9" w:rsidRPr="007540D1">
              <w:rPr>
                <w:rFonts w:asciiTheme="minorHAnsi" w:hAnsiTheme="minorHAnsi" w:cstheme="minorHAnsi"/>
                <w:sz w:val="20"/>
                <w:szCs w:val="20"/>
              </w:rPr>
              <w:t xml:space="preserve"> 2021</w:t>
            </w:r>
          </w:p>
        </w:tc>
        <w:tc>
          <w:tcPr>
            <w:tcW w:w="1688" w:type="pct"/>
            <w:tcBorders>
              <w:top w:val="none" w:sz="0" w:space="0" w:color="auto"/>
              <w:left w:val="none" w:sz="0" w:space="0" w:color="auto"/>
              <w:bottom w:val="none" w:sz="0" w:space="0" w:color="auto"/>
              <w:right w:val="none" w:sz="0" w:space="0" w:color="auto"/>
            </w:tcBorders>
            <w:vAlign w:val="center"/>
          </w:tcPr>
          <w:p w14:paraId="06408B31" w14:textId="40B5F985" w:rsidR="00FE7ED9" w:rsidRPr="007540D1" w:rsidRDefault="00505031" w:rsidP="00806BC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Date</w:t>
            </w:r>
            <w:r w:rsidRPr="007540D1">
              <w:rPr>
                <w:rFonts w:asciiTheme="minorHAnsi" w:hAnsiTheme="minorHAnsi" w:cstheme="minorHAnsi"/>
                <w:sz w:val="20"/>
                <w:szCs w:val="20"/>
              </w:rPr>
              <w:t xml:space="preserve">: </w:t>
            </w:r>
            <w:r>
              <w:rPr>
                <w:rFonts w:asciiTheme="minorHAnsi" w:hAnsiTheme="minorHAnsi" w:cstheme="minorHAnsi"/>
                <w:sz w:val="20"/>
                <w:szCs w:val="20"/>
              </w:rPr>
              <w:t xml:space="preserve">04 </w:t>
            </w:r>
            <w:r w:rsidRPr="007540D1">
              <w:rPr>
                <w:rFonts w:asciiTheme="minorHAnsi" w:hAnsiTheme="minorHAnsi" w:cstheme="minorHAnsi"/>
                <w:sz w:val="20"/>
                <w:szCs w:val="20"/>
              </w:rPr>
              <w:t>Februar</w:t>
            </w:r>
            <w:r>
              <w:rPr>
                <w:rFonts w:asciiTheme="minorHAnsi" w:hAnsiTheme="minorHAnsi" w:cstheme="minorHAnsi"/>
                <w:sz w:val="20"/>
                <w:szCs w:val="20"/>
              </w:rPr>
              <w:t>y</w:t>
            </w:r>
            <w:r w:rsidRPr="007540D1">
              <w:rPr>
                <w:rFonts w:asciiTheme="minorHAnsi" w:hAnsiTheme="minorHAnsi" w:cstheme="minorHAnsi"/>
                <w:sz w:val="20"/>
                <w:szCs w:val="20"/>
              </w:rPr>
              <w:t xml:space="preserve"> </w:t>
            </w:r>
            <w:r w:rsidR="00FE7ED9" w:rsidRPr="007540D1">
              <w:rPr>
                <w:rFonts w:asciiTheme="minorHAnsi" w:hAnsiTheme="minorHAnsi" w:cstheme="minorHAnsi"/>
                <w:sz w:val="20"/>
                <w:szCs w:val="20"/>
              </w:rPr>
              <w:t>2021</w:t>
            </w:r>
          </w:p>
        </w:tc>
        <w:tc>
          <w:tcPr>
            <w:tcW w:w="1608" w:type="pct"/>
            <w:tcBorders>
              <w:top w:val="none" w:sz="0" w:space="0" w:color="auto"/>
              <w:left w:val="none" w:sz="0" w:space="0" w:color="auto"/>
              <w:bottom w:val="none" w:sz="0" w:space="0" w:color="auto"/>
              <w:right w:val="none" w:sz="0" w:space="0" w:color="auto"/>
            </w:tcBorders>
            <w:vAlign w:val="center"/>
          </w:tcPr>
          <w:p w14:paraId="75288D7F" w14:textId="5BA97880" w:rsidR="00FE7ED9" w:rsidRPr="007540D1" w:rsidRDefault="00505031" w:rsidP="00806BC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Date</w:t>
            </w:r>
            <w:r w:rsidRPr="007540D1">
              <w:rPr>
                <w:rFonts w:asciiTheme="minorHAnsi" w:hAnsiTheme="minorHAnsi" w:cstheme="minorHAnsi"/>
                <w:sz w:val="20"/>
                <w:szCs w:val="20"/>
              </w:rPr>
              <w:t xml:space="preserve">: </w:t>
            </w:r>
            <w:r>
              <w:rPr>
                <w:rFonts w:asciiTheme="minorHAnsi" w:hAnsiTheme="minorHAnsi" w:cstheme="minorHAnsi"/>
                <w:sz w:val="20"/>
                <w:szCs w:val="20"/>
              </w:rPr>
              <w:t xml:space="preserve">01 </w:t>
            </w:r>
            <w:r w:rsidRPr="007540D1">
              <w:rPr>
                <w:rFonts w:asciiTheme="minorHAnsi" w:hAnsiTheme="minorHAnsi" w:cstheme="minorHAnsi"/>
                <w:sz w:val="20"/>
                <w:szCs w:val="20"/>
              </w:rPr>
              <w:t>Februar</w:t>
            </w:r>
            <w:r>
              <w:rPr>
                <w:rFonts w:asciiTheme="minorHAnsi" w:hAnsiTheme="minorHAnsi" w:cstheme="minorHAnsi"/>
                <w:sz w:val="20"/>
                <w:szCs w:val="20"/>
              </w:rPr>
              <w:t>y</w:t>
            </w:r>
            <w:r w:rsidRPr="007540D1">
              <w:rPr>
                <w:rFonts w:asciiTheme="minorHAnsi" w:hAnsiTheme="minorHAnsi" w:cstheme="minorHAnsi"/>
                <w:sz w:val="20"/>
                <w:szCs w:val="20"/>
              </w:rPr>
              <w:t xml:space="preserve"> </w:t>
            </w:r>
            <w:r w:rsidR="00FE7ED9" w:rsidRPr="007540D1">
              <w:rPr>
                <w:rFonts w:asciiTheme="minorHAnsi" w:hAnsiTheme="minorHAnsi" w:cstheme="minorHAnsi"/>
                <w:sz w:val="20"/>
                <w:szCs w:val="20"/>
              </w:rPr>
              <w:t>2021</w:t>
            </w:r>
          </w:p>
        </w:tc>
      </w:tr>
      <w:tr w:rsidR="00FE7ED9" w:rsidRPr="007540D1" w14:paraId="492BA9EA" w14:textId="77777777" w:rsidTr="00E9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48C52FE" w14:textId="5DC2D661" w:rsidR="00FE7ED9" w:rsidRPr="007540D1" w:rsidRDefault="00505031" w:rsidP="00806BC0">
            <w:pPr>
              <w:rPr>
                <w:rFonts w:asciiTheme="minorHAnsi" w:hAnsiTheme="minorHAnsi" w:cstheme="minorHAnsi"/>
                <w:b w:val="0"/>
                <w:bCs w:val="0"/>
                <w:sz w:val="20"/>
                <w:szCs w:val="20"/>
                <w:lang w:val="id-ID"/>
              </w:rPr>
            </w:pPr>
            <w:r>
              <w:rPr>
                <w:rFonts w:asciiTheme="minorHAnsi" w:hAnsiTheme="minorHAnsi" w:cstheme="minorHAnsi"/>
                <w:b w:val="0"/>
                <w:bCs w:val="0"/>
                <w:sz w:val="20"/>
                <w:szCs w:val="20"/>
              </w:rPr>
              <w:t xml:space="preserve">Validated by Dean </w:t>
            </w:r>
          </w:p>
        </w:tc>
        <w:tc>
          <w:tcPr>
            <w:tcW w:w="168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58BF94" w14:textId="0BF491C0" w:rsidR="00FE7ED9" w:rsidRPr="007540D1" w:rsidRDefault="00505031"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Pr>
                <w:rFonts w:asciiTheme="minorHAnsi" w:hAnsiTheme="minorHAnsi" w:cstheme="minorHAnsi"/>
                <w:sz w:val="20"/>
                <w:szCs w:val="20"/>
              </w:rPr>
              <w:t>Examined by Head of Study Program</w:t>
            </w:r>
          </w:p>
        </w:tc>
        <w:tc>
          <w:tcPr>
            <w:tcW w:w="160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5BA5A6C" w14:textId="68011B33" w:rsidR="00FE7ED9" w:rsidRPr="007540D1" w:rsidRDefault="00505031"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Prepared by</w:t>
            </w:r>
            <w:r w:rsidR="00FE7ED9" w:rsidRPr="007540D1">
              <w:rPr>
                <w:rFonts w:asciiTheme="minorHAnsi" w:hAnsiTheme="minorHAnsi" w:cstheme="minorHAnsi"/>
                <w:sz w:val="20"/>
                <w:szCs w:val="20"/>
              </w:rPr>
              <w:t>:</w:t>
            </w:r>
          </w:p>
        </w:tc>
      </w:tr>
      <w:tr w:rsidR="00FE7ED9" w:rsidRPr="007540D1" w14:paraId="5EFF0C15" w14:textId="77777777" w:rsidTr="00E95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pct"/>
            <w:tcBorders>
              <w:top w:val="none" w:sz="0" w:space="0" w:color="auto"/>
              <w:left w:val="none" w:sz="0" w:space="0" w:color="auto"/>
              <w:bottom w:val="none" w:sz="0" w:space="0" w:color="auto"/>
              <w:right w:val="none" w:sz="0" w:space="0" w:color="auto"/>
            </w:tcBorders>
            <w:vAlign w:val="center"/>
          </w:tcPr>
          <w:p w14:paraId="2B225731" w14:textId="77777777" w:rsidR="00FE7ED9" w:rsidRPr="007540D1" w:rsidRDefault="00FE7ED9" w:rsidP="00806BC0">
            <w:pPr>
              <w:rPr>
                <w:rFonts w:asciiTheme="minorHAnsi" w:hAnsiTheme="minorHAnsi" w:cstheme="minorHAnsi"/>
                <w:b w:val="0"/>
                <w:bCs w:val="0"/>
                <w:sz w:val="20"/>
                <w:szCs w:val="20"/>
              </w:rPr>
            </w:pPr>
            <w:r w:rsidRPr="007540D1">
              <w:rPr>
                <w:rFonts w:asciiTheme="minorHAnsi" w:hAnsiTheme="minorHAnsi" w:cstheme="minorHAnsi"/>
                <w:noProof/>
                <w:sz w:val="20"/>
                <w:szCs w:val="20"/>
              </w:rPr>
              <w:drawing>
                <wp:anchor distT="0" distB="0" distL="114300" distR="114300" simplePos="0" relativeHeight="251659264" behindDoc="0" locked="0" layoutInCell="1" allowOverlap="1" wp14:anchorId="5CF27862" wp14:editId="5D01391E">
                  <wp:simplePos x="0" y="0"/>
                  <wp:positionH relativeFrom="column">
                    <wp:posOffset>121920</wp:posOffset>
                  </wp:positionH>
                  <wp:positionV relativeFrom="paragraph">
                    <wp:posOffset>110490</wp:posOffset>
                  </wp:positionV>
                  <wp:extent cx="993775" cy="60642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7BCD4" w14:textId="77777777" w:rsidR="00FE7ED9" w:rsidRPr="007540D1" w:rsidRDefault="00FE7ED9" w:rsidP="00806BC0">
            <w:pPr>
              <w:rPr>
                <w:rFonts w:asciiTheme="minorHAnsi" w:hAnsiTheme="minorHAnsi" w:cstheme="minorHAnsi"/>
                <w:b w:val="0"/>
                <w:bCs w:val="0"/>
                <w:sz w:val="20"/>
                <w:szCs w:val="20"/>
              </w:rPr>
            </w:pPr>
          </w:p>
          <w:p w14:paraId="0F93FC8A" w14:textId="77777777" w:rsidR="00FE7ED9" w:rsidRPr="007540D1" w:rsidRDefault="00FE7ED9" w:rsidP="00806BC0">
            <w:pPr>
              <w:rPr>
                <w:rFonts w:asciiTheme="minorHAnsi" w:hAnsiTheme="minorHAnsi" w:cstheme="minorHAnsi"/>
                <w:b w:val="0"/>
                <w:bCs w:val="0"/>
                <w:sz w:val="20"/>
                <w:szCs w:val="20"/>
              </w:rPr>
            </w:pPr>
          </w:p>
          <w:p w14:paraId="3B4C06B6" w14:textId="77777777" w:rsidR="00FE7ED9" w:rsidRPr="007540D1" w:rsidRDefault="00FE7ED9" w:rsidP="00806BC0">
            <w:pPr>
              <w:rPr>
                <w:rFonts w:asciiTheme="minorHAnsi" w:hAnsiTheme="minorHAnsi" w:cstheme="minorHAnsi"/>
                <w:b w:val="0"/>
                <w:bCs w:val="0"/>
                <w:sz w:val="20"/>
                <w:szCs w:val="20"/>
              </w:rPr>
            </w:pPr>
          </w:p>
          <w:p w14:paraId="6EAA4004" w14:textId="77777777" w:rsidR="00FE7ED9" w:rsidRPr="007540D1" w:rsidRDefault="00FE7ED9" w:rsidP="00806BC0">
            <w:pPr>
              <w:rPr>
                <w:rFonts w:asciiTheme="minorHAnsi" w:hAnsiTheme="minorHAnsi" w:cstheme="minorHAnsi"/>
                <w:b w:val="0"/>
                <w:bCs w:val="0"/>
                <w:sz w:val="20"/>
                <w:szCs w:val="20"/>
              </w:rPr>
            </w:pPr>
          </w:p>
          <w:p w14:paraId="1466D9BC" w14:textId="77777777" w:rsidR="00FE7ED9" w:rsidRPr="007540D1" w:rsidRDefault="00FE7ED9" w:rsidP="00806BC0">
            <w:pPr>
              <w:rPr>
                <w:rFonts w:asciiTheme="minorHAnsi" w:hAnsiTheme="minorHAnsi" w:cstheme="minorHAnsi"/>
                <w:b w:val="0"/>
                <w:bCs w:val="0"/>
                <w:sz w:val="20"/>
                <w:szCs w:val="20"/>
              </w:rPr>
            </w:pPr>
          </w:p>
        </w:tc>
        <w:tc>
          <w:tcPr>
            <w:tcW w:w="1688" w:type="pct"/>
            <w:tcBorders>
              <w:top w:val="none" w:sz="0" w:space="0" w:color="auto"/>
              <w:left w:val="none" w:sz="0" w:space="0" w:color="auto"/>
              <w:bottom w:val="none" w:sz="0" w:space="0" w:color="auto"/>
              <w:right w:val="none" w:sz="0" w:space="0" w:color="auto"/>
            </w:tcBorders>
            <w:vAlign w:val="center"/>
          </w:tcPr>
          <w:p w14:paraId="48BBB393" w14:textId="77777777" w:rsidR="00FE7ED9" w:rsidRPr="007540D1" w:rsidRDefault="00FE7ED9"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540D1">
              <w:rPr>
                <w:rFonts w:asciiTheme="minorHAnsi" w:hAnsiTheme="minorHAnsi" w:cstheme="minorHAnsi"/>
                <w:noProof/>
                <w:sz w:val="20"/>
                <w:szCs w:val="20"/>
              </w:rPr>
              <w:drawing>
                <wp:anchor distT="0" distB="0" distL="114300" distR="114300" simplePos="0" relativeHeight="251660288" behindDoc="0" locked="0" layoutInCell="1" allowOverlap="1" wp14:anchorId="12F914DC" wp14:editId="78A1F10B">
                  <wp:simplePos x="0" y="0"/>
                  <wp:positionH relativeFrom="column">
                    <wp:posOffset>31115</wp:posOffset>
                  </wp:positionH>
                  <wp:positionV relativeFrom="paragraph">
                    <wp:posOffset>-59055</wp:posOffset>
                  </wp:positionV>
                  <wp:extent cx="1621790" cy="417195"/>
                  <wp:effectExtent l="0" t="0" r="0" b="190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17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8" w:type="pct"/>
            <w:tcBorders>
              <w:top w:val="none" w:sz="0" w:space="0" w:color="auto"/>
              <w:left w:val="none" w:sz="0" w:space="0" w:color="auto"/>
              <w:bottom w:val="none" w:sz="0" w:space="0" w:color="auto"/>
              <w:right w:val="none" w:sz="0" w:space="0" w:color="auto"/>
            </w:tcBorders>
            <w:vAlign w:val="center"/>
          </w:tcPr>
          <w:p w14:paraId="63E4E3AB" w14:textId="77777777" w:rsidR="00FE7ED9" w:rsidRPr="007540D1" w:rsidRDefault="00FE7ED9"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540D1">
              <w:rPr>
                <w:rFonts w:asciiTheme="minorHAnsi" w:hAnsiTheme="minorHAnsi" w:cstheme="minorHAnsi"/>
                <w:noProof/>
                <w:sz w:val="20"/>
                <w:szCs w:val="20"/>
              </w:rPr>
              <w:drawing>
                <wp:anchor distT="0" distB="0" distL="114300" distR="114300" simplePos="0" relativeHeight="251661312" behindDoc="0" locked="0" layoutInCell="1" allowOverlap="1" wp14:anchorId="77A92AE1" wp14:editId="2FDEEB8E">
                  <wp:simplePos x="0" y="0"/>
                  <wp:positionH relativeFrom="column">
                    <wp:posOffset>276225</wp:posOffset>
                  </wp:positionH>
                  <wp:positionV relativeFrom="paragraph">
                    <wp:posOffset>12065</wp:posOffset>
                  </wp:positionV>
                  <wp:extent cx="342900" cy="80073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7ED9" w:rsidRPr="007540D1" w14:paraId="4A9D6CFB" w14:textId="77777777" w:rsidTr="00E9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97F7038" w14:textId="77777777" w:rsidR="00FE7ED9" w:rsidRPr="007540D1" w:rsidRDefault="00FE7ED9" w:rsidP="00806BC0">
            <w:pPr>
              <w:rPr>
                <w:rFonts w:asciiTheme="minorHAnsi" w:hAnsiTheme="minorHAnsi" w:cstheme="minorHAnsi"/>
                <w:b w:val="0"/>
                <w:bCs w:val="0"/>
                <w:sz w:val="20"/>
                <w:szCs w:val="20"/>
              </w:rPr>
            </w:pPr>
            <w:r w:rsidRPr="007540D1">
              <w:rPr>
                <w:rFonts w:asciiTheme="minorHAnsi" w:hAnsiTheme="minorHAnsi" w:cstheme="minorHAnsi"/>
                <w:b w:val="0"/>
                <w:bCs w:val="0"/>
                <w:sz w:val="20"/>
                <w:szCs w:val="20"/>
              </w:rPr>
              <w:t xml:space="preserve">Prof. </w:t>
            </w:r>
            <w:proofErr w:type="spellStart"/>
            <w:r w:rsidRPr="007540D1">
              <w:rPr>
                <w:rFonts w:asciiTheme="minorHAnsi" w:hAnsiTheme="minorHAnsi" w:cstheme="minorHAnsi"/>
                <w:b w:val="0"/>
                <w:bCs w:val="0"/>
                <w:sz w:val="20"/>
                <w:szCs w:val="20"/>
              </w:rPr>
              <w:t>Jaka</w:t>
            </w:r>
            <w:proofErr w:type="spellEnd"/>
            <w:r w:rsidRPr="007540D1">
              <w:rPr>
                <w:rFonts w:asciiTheme="minorHAnsi" w:hAnsiTheme="minorHAnsi" w:cstheme="minorHAnsi"/>
                <w:b w:val="0"/>
                <w:bCs w:val="0"/>
                <w:sz w:val="20"/>
                <w:szCs w:val="20"/>
              </w:rPr>
              <w:t xml:space="preserve"> </w:t>
            </w:r>
            <w:proofErr w:type="spellStart"/>
            <w:r w:rsidRPr="007540D1">
              <w:rPr>
                <w:rFonts w:asciiTheme="minorHAnsi" w:hAnsiTheme="minorHAnsi" w:cstheme="minorHAnsi"/>
                <w:b w:val="0"/>
                <w:bCs w:val="0"/>
                <w:sz w:val="20"/>
                <w:szCs w:val="20"/>
              </w:rPr>
              <w:t>Sriyana</w:t>
            </w:r>
            <w:proofErr w:type="spellEnd"/>
            <w:r w:rsidRPr="007540D1">
              <w:rPr>
                <w:rFonts w:asciiTheme="minorHAnsi" w:hAnsiTheme="minorHAnsi" w:cstheme="minorHAnsi"/>
                <w:b w:val="0"/>
                <w:bCs w:val="0"/>
                <w:sz w:val="20"/>
                <w:szCs w:val="20"/>
              </w:rPr>
              <w:t xml:space="preserve">, SE., </w:t>
            </w:r>
            <w:proofErr w:type="spellStart"/>
            <w:r w:rsidRPr="007540D1">
              <w:rPr>
                <w:rFonts w:asciiTheme="minorHAnsi" w:hAnsiTheme="minorHAnsi" w:cstheme="minorHAnsi"/>
                <w:b w:val="0"/>
                <w:bCs w:val="0"/>
                <w:sz w:val="20"/>
                <w:szCs w:val="20"/>
              </w:rPr>
              <w:t>M.Si</w:t>
            </w:r>
            <w:proofErr w:type="spellEnd"/>
            <w:r w:rsidRPr="007540D1">
              <w:rPr>
                <w:rFonts w:asciiTheme="minorHAnsi" w:hAnsiTheme="minorHAnsi" w:cstheme="minorHAnsi"/>
                <w:b w:val="0"/>
                <w:bCs w:val="0"/>
                <w:sz w:val="20"/>
                <w:szCs w:val="20"/>
              </w:rPr>
              <w:t xml:space="preserve">., </w:t>
            </w:r>
            <w:proofErr w:type="spellStart"/>
            <w:proofErr w:type="gramStart"/>
            <w:r w:rsidRPr="007540D1">
              <w:rPr>
                <w:rFonts w:asciiTheme="minorHAnsi" w:hAnsiTheme="minorHAnsi" w:cstheme="minorHAnsi"/>
                <w:b w:val="0"/>
                <w:bCs w:val="0"/>
                <w:sz w:val="20"/>
                <w:szCs w:val="20"/>
              </w:rPr>
              <w:t>Ph.D</w:t>
            </w:r>
            <w:proofErr w:type="spellEnd"/>
            <w:proofErr w:type="gramEnd"/>
          </w:p>
        </w:tc>
        <w:tc>
          <w:tcPr>
            <w:tcW w:w="168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9011872" w14:textId="77777777" w:rsidR="00FE7ED9" w:rsidRPr="007540D1" w:rsidRDefault="00FE7ED9"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7540D1">
              <w:rPr>
                <w:rFonts w:asciiTheme="minorHAnsi" w:hAnsiTheme="minorHAnsi" w:cstheme="minorHAnsi"/>
                <w:sz w:val="20"/>
                <w:szCs w:val="20"/>
              </w:rPr>
              <w:t>Anjar</w:t>
            </w:r>
            <w:proofErr w:type="spellEnd"/>
            <w:r w:rsidRPr="007540D1">
              <w:rPr>
                <w:rFonts w:asciiTheme="minorHAnsi" w:hAnsiTheme="minorHAnsi" w:cstheme="minorHAnsi"/>
                <w:sz w:val="20"/>
                <w:szCs w:val="20"/>
              </w:rPr>
              <w:t xml:space="preserve"> </w:t>
            </w:r>
            <w:proofErr w:type="spellStart"/>
            <w:r w:rsidRPr="007540D1">
              <w:rPr>
                <w:rFonts w:asciiTheme="minorHAnsi" w:hAnsiTheme="minorHAnsi" w:cstheme="minorHAnsi"/>
                <w:sz w:val="20"/>
                <w:szCs w:val="20"/>
              </w:rPr>
              <w:t>Priyono</w:t>
            </w:r>
            <w:proofErr w:type="spellEnd"/>
            <w:r w:rsidRPr="007540D1">
              <w:rPr>
                <w:rFonts w:asciiTheme="minorHAnsi" w:hAnsiTheme="minorHAnsi" w:cstheme="minorHAnsi"/>
                <w:sz w:val="20"/>
                <w:szCs w:val="20"/>
              </w:rPr>
              <w:t xml:space="preserve">, SE., </w:t>
            </w:r>
            <w:proofErr w:type="spellStart"/>
            <w:r w:rsidRPr="007540D1">
              <w:rPr>
                <w:rFonts w:asciiTheme="minorHAnsi" w:hAnsiTheme="minorHAnsi" w:cstheme="minorHAnsi"/>
                <w:sz w:val="20"/>
                <w:szCs w:val="20"/>
              </w:rPr>
              <w:t>M.Si</w:t>
            </w:r>
            <w:proofErr w:type="spellEnd"/>
            <w:r w:rsidRPr="007540D1">
              <w:rPr>
                <w:rFonts w:asciiTheme="minorHAnsi" w:hAnsiTheme="minorHAnsi" w:cstheme="minorHAnsi"/>
                <w:sz w:val="20"/>
                <w:szCs w:val="20"/>
              </w:rPr>
              <w:t xml:space="preserve">., </w:t>
            </w:r>
            <w:proofErr w:type="spellStart"/>
            <w:proofErr w:type="gramStart"/>
            <w:r w:rsidRPr="007540D1">
              <w:rPr>
                <w:rFonts w:asciiTheme="minorHAnsi" w:hAnsiTheme="minorHAnsi" w:cstheme="minorHAnsi"/>
                <w:sz w:val="20"/>
                <w:szCs w:val="20"/>
              </w:rPr>
              <w:t>Ph.D</w:t>
            </w:r>
            <w:proofErr w:type="spellEnd"/>
            <w:proofErr w:type="gramEnd"/>
          </w:p>
        </w:tc>
        <w:tc>
          <w:tcPr>
            <w:tcW w:w="160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A1389E2" w14:textId="77777777" w:rsidR="00FE7ED9" w:rsidRPr="007540D1" w:rsidRDefault="00FE7ED9"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7540D1">
              <w:rPr>
                <w:rFonts w:asciiTheme="minorHAnsi" w:hAnsiTheme="minorHAnsi" w:cstheme="minorHAnsi"/>
                <w:sz w:val="20"/>
                <w:szCs w:val="20"/>
              </w:rPr>
              <w:t xml:space="preserve">Dra. </w:t>
            </w:r>
            <w:proofErr w:type="spellStart"/>
            <w:r w:rsidRPr="007540D1">
              <w:rPr>
                <w:rFonts w:asciiTheme="minorHAnsi" w:hAnsiTheme="minorHAnsi" w:cstheme="minorHAnsi"/>
                <w:sz w:val="20"/>
                <w:szCs w:val="20"/>
              </w:rPr>
              <w:t>Suhartini</w:t>
            </w:r>
            <w:proofErr w:type="spellEnd"/>
            <w:r w:rsidRPr="007540D1">
              <w:rPr>
                <w:rFonts w:asciiTheme="minorHAnsi" w:hAnsiTheme="minorHAnsi" w:cstheme="minorHAnsi"/>
                <w:sz w:val="20"/>
                <w:szCs w:val="20"/>
              </w:rPr>
              <w:t xml:space="preserve">, </w:t>
            </w:r>
            <w:proofErr w:type="spellStart"/>
            <w:proofErr w:type="gramStart"/>
            <w:r w:rsidRPr="007540D1">
              <w:rPr>
                <w:rFonts w:asciiTheme="minorHAnsi" w:hAnsiTheme="minorHAnsi" w:cstheme="minorHAnsi"/>
                <w:sz w:val="20"/>
                <w:szCs w:val="20"/>
              </w:rPr>
              <w:t>M.Si</w:t>
            </w:r>
            <w:proofErr w:type="spellEnd"/>
            <w:proofErr w:type="gramEnd"/>
          </w:p>
        </w:tc>
      </w:tr>
    </w:tbl>
    <w:p w14:paraId="146AB6C6" w14:textId="5FE74725" w:rsidR="00894043" w:rsidRPr="007540D1" w:rsidRDefault="004E43CE" w:rsidP="005A6EB7">
      <w:pPr>
        <w:tabs>
          <w:tab w:val="left" w:pos="4035"/>
        </w:tabs>
        <w:rPr>
          <w:rFonts w:asciiTheme="minorHAnsi" w:hAnsiTheme="minorHAnsi" w:cstheme="minorHAnsi"/>
          <w:sz w:val="20"/>
          <w:szCs w:val="20"/>
        </w:rPr>
      </w:pPr>
      <w:r w:rsidRPr="004E43CE">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46A13FCA" wp14:editId="3479F9D8">
                <wp:simplePos x="0" y="0"/>
                <wp:positionH relativeFrom="column">
                  <wp:posOffset>101600</wp:posOffset>
                </wp:positionH>
                <wp:positionV relativeFrom="paragraph">
                  <wp:posOffset>329565</wp:posOffset>
                </wp:positionV>
                <wp:extent cx="2839084" cy="1170939"/>
                <wp:effectExtent l="0" t="0" r="190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4" cy="1170939"/>
                        </a:xfrm>
                        <a:prstGeom prst="rect">
                          <a:avLst/>
                        </a:prstGeom>
                        <a:solidFill>
                          <a:srgbClr val="FFFFFF"/>
                        </a:solidFill>
                        <a:ln w="9525">
                          <a:solidFill>
                            <a:srgbClr val="000000"/>
                          </a:solidFill>
                          <a:miter lim="800000"/>
                        </a:ln>
                      </wps:spPr>
                      <wps:txbx>
                        <w:txbxContent>
                          <w:p w14:paraId="18307AE3" w14:textId="77777777" w:rsidR="004E43CE" w:rsidRDefault="004E43CE" w:rsidP="004E43CE">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October 05, 2022</w:t>
                            </w:r>
                          </w:p>
                          <w:p w14:paraId="16E7029A"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75B80E6"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4C6CBED0"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02E10171"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0D00F14B"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8358849"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anchor>
            </w:drawing>
          </mc:Choice>
          <mc:Fallback>
            <w:pict>
              <v:rect w14:anchorId="46A13FCA" id="Rectangle 2" o:spid="_x0000_s1026" style="position:absolute;margin-left:8pt;margin-top:25.95pt;width:223.55pt;height:9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">
                <v:textbox>
                  <w:txbxContent>
                    <w:p w14:paraId="18307AE3" w14:textId="77777777" w:rsidR="004E43CE" w:rsidRDefault="004E43CE" w:rsidP="004E43CE">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October 05, 2022</w:t>
                      </w:r>
                    </w:p>
                    <w:p w14:paraId="16E7029A"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75B80E6"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4C6CBED0"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02E10171"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0D00F14B"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8358849" w14:textId="77777777" w:rsidR="004E43CE" w:rsidRDefault="004E43CE" w:rsidP="004E43CE">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894043" w:rsidRPr="007540D1" w:rsidSect="00FE7ED9">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924C" w14:textId="77777777" w:rsidR="005911B6" w:rsidRDefault="005911B6" w:rsidP="00FE7ED9">
      <w:pPr>
        <w:spacing w:after="0" w:line="240" w:lineRule="auto"/>
      </w:pPr>
      <w:r>
        <w:separator/>
      </w:r>
    </w:p>
  </w:endnote>
  <w:endnote w:type="continuationSeparator" w:id="0">
    <w:p w14:paraId="4559888F" w14:textId="77777777" w:rsidR="005911B6" w:rsidRDefault="005911B6" w:rsidP="00FE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99966"/>
      <w:docPartObj>
        <w:docPartGallery w:val="Page Numbers (Bottom of Page)"/>
        <w:docPartUnique/>
      </w:docPartObj>
    </w:sdtPr>
    <w:sdtEndPr>
      <w:rPr>
        <w:noProof/>
        <w:sz w:val="20"/>
        <w:szCs w:val="20"/>
      </w:rPr>
    </w:sdtEndPr>
    <w:sdtContent>
      <w:p w14:paraId="0F3D3F00" w14:textId="0168FDAE" w:rsidR="00244CEE" w:rsidRDefault="00244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B0DA0" w14:textId="77777777" w:rsidR="00244CEE" w:rsidRDefault="0024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A322" w14:textId="77777777" w:rsidR="005911B6" w:rsidRDefault="005911B6" w:rsidP="00FE7ED9">
      <w:pPr>
        <w:spacing w:after="0" w:line="240" w:lineRule="auto"/>
      </w:pPr>
      <w:r>
        <w:separator/>
      </w:r>
    </w:p>
  </w:footnote>
  <w:footnote w:type="continuationSeparator" w:id="0">
    <w:p w14:paraId="2AB336D3" w14:textId="77777777" w:rsidR="005911B6" w:rsidRDefault="005911B6" w:rsidP="00FE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4890" w:type="pct"/>
      <w:tblInd w:w="108" w:type="dxa"/>
      <w:tblLook w:val="04A0" w:firstRow="1" w:lastRow="0" w:firstColumn="1" w:lastColumn="0" w:noHBand="0" w:noVBand="1"/>
    </w:tblPr>
    <w:tblGrid>
      <w:gridCol w:w="1674"/>
      <w:gridCol w:w="2841"/>
      <w:gridCol w:w="1590"/>
      <w:gridCol w:w="716"/>
      <w:gridCol w:w="1057"/>
      <w:gridCol w:w="950"/>
    </w:tblGrid>
    <w:tr w:rsidR="00FE7ED9" w:rsidRPr="00DD7D1A" w14:paraId="6F9EBBA5"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val="restart"/>
        </w:tcPr>
        <w:p w14:paraId="010401E0" w14:textId="77777777" w:rsidR="00FE7ED9" w:rsidRPr="00DD7D1A" w:rsidRDefault="00FE7ED9" w:rsidP="00806BC0">
          <w:pPr>
            <w:jc w:val="center"/>
            <w:rPr>
              <w:rFonts w:eastAsia="Arial" w:cstheme="minorHAnsi"/>
            </w:rPr>
          </w:pPr>
          <w:r w:rsidRPr="00DD7D1A">
            <w:rPr>
              <w:rFonts w:eastAsia="Arial" w:cstheme="minorHAnsi"/>
              <w:noProof/>
            </w:rPr>
            <w:drawing>
              <wp:inline distT="0" distB="0" distL="0" distR="0" wp14:anchorId="76162394" wp14:editId="4A5FE245">
                <wp:extent cx="926275" cy="393540"/>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UII Background Ter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9" cy="395080"/>
                        </a:xfrm>
                        <a:prstGeom prst="rect">
                          <a:avLst/>
                        </a:prstGeom>
                      </pic:spPr>
                    </pic:pic>
                  </a:graphicData>
                </a:graphic>
              </wp:inline>
            </w:drawing>
          </w:r>
        </w:p>
      </w:tc>
      <w:tc>
        <w:tcPr>
          <w:tcW w:w="1650" w:type="pct"/>
          <w:vMerge w:val="restart"/>
          <w:vAlign w:val="center"/>
        </w:tcPr>
        <w:p w14:paraId="11C89CFC" w14:textId="73ECF412" w:rsidR="00FE7ED9" w:rsidRPr="00DD7D1A" w:rsidRDefault="002B385B"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Pr>
              <w:rFonts w:eastAsia="Arial" w:cstheme="minorHAnsi"/>
              <w:sz w:val="24"/>
              <w:szCs w:val="24"/>
            </w:rPr>
            <w:t xml:space="preserve">UNDERGRADUATE </w:t>
          </w:r>
          <w:r w:rsidR="00FE7ED9" w:rsidRPr="00DD7D1A">
            <w:rPr>
              <w:rFonts w:eastAsia="Arial" w:cstheme="minorHAnsi"/>
              <w:sz w:val="24"/>
              <w:szCs w:val="24"/>
            </w:rPr>
            <w:t xml:space="preserve">PROGRAM </w:t>
          </w:r>
          <w:r>
            <w:rPr>
              <w:rFonts w:eastAsia="Arial" w:cstheme="minorHAnsi"/>
              <w:sz w:val="24"/>
              <w:szCs w:val="24"/>
            </w:rPr>
            <w:t>IN MANAGEMENT</w:t>
          </w:r>
        </w:p>
      </w:tc>
      <w:tc>
        <w:tcPr>
          <w:tcW w:w="2494" w:type="pct"/>
          <w:gridSpan w:val="4"/>
        </w:tcPr>
        <w:p w14:paraId="583B2246" w14:textId="2238FCB2" w:rsidR="00FE7ED9" w:rsidRPr="00DD7D1A"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lang w:val="id-ID"/>
            </w:rPr>
          </w:pPr>
          <w:r w:rsidRPr="00DD7D1A">
            <w:rPr>
              <w:rFonts w:eastAsia="Arial" w:cstheme="minorHAnsi"/>
              <w:lang w:val="id-ID"/>
            </w:rPr>
            <w:t>S</w:t>
          </w:r>
          <w:proofErr w:type="spellStart"/>
          <w:r w:rsidR="002B385B">
            <w:rPr>
              <w:rFonts w:eastAsia="Arial" w:cstheme="minorHAnsi"/>
            </w:rPr>
            <w:t>yll</w:t>
          </w:r>
          <w:proofErr w:type="spellEnd"/>
          <w:r w:rsidRPr="00DD7D1A">
            <w:rPr>
              <w:rFonts w:eastAsia="Arial" w:cstheme="minorHAnsi"/>
              <w:lang w:val="id-ID"/>
            </w:rPr>
            <w:t>abus</w:t>
          </w:r>
        </w:p>
      </w:tc>
    </w:tr>
    <w:tr w:rsidR="00FE7ED9" w:rsidRPr="00DD7D1A" w14:paraId="596636BA"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tcPr>
        <w:p w14:paraId="379193CA" w14:textId="77777777" w:rsidR="00FE7ED9" w:rsidRPr="00DD7D1A" w:rsidRDefault="00FE7ED9" w:rsidP="00806BC0">
          <w:pPr>
            <w:rPr>
              <w:rFonts w:eastAsia="Arial" w:cstheme="minorHAnsi"/>
            </w:rPr>
          </w:pPr>
        </w:p>
      </w:tc>
      <w:tc>
        <w:tcPr>
          <w:tcW w:w="1650" w:type="pct"/>
          <w:vMerge/>
        </w:tcPr>
        <w:p w14:paraId="66DF871E" w14:textId="77777777"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rPr>
          </w:pPr>
        </w:p>
      </w:tc>
      <w:tc>
        <w:tcPr>
          <w:tcW w:w="831" w:type="pct"/>
          <w:shd w:val="clear" w:color="auto" w:fill="F2F2F2" w:themeFill="background1" w:themeFillShade="F2"/>
        </w:tcPr>
        <w:p w14:paraId="284F88D4" w14:textId="410254E6"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lang w:val="id-ID"/>
            </w:rPr>
            <w:t>Ver</w:t>
          </w:r>
          <w:proofErr w:type="spellStart"/>
          <w:r w:rsidRPr="00DD7D1A">
            <w:rPr>
              <w:rFonts w:eastAsia="Arial" w:cstheme="minorHAnsi"/>
              <w:sz w:val="20"/>
              <w:szCs w:val="20"/>
            </w:rPr>
            <w:t>si</w:t>
          </w:r>
          <w:r w:rsidR="002B385B">
            <w:rPr>
              <w:rFonts w:eastAsia="Arial" w:cstheme="minorHAnsi"/>
              <w:sz w:val="20"/>
              <w:szCs w:val="20"/>
            </w:rPr>
            <w:t>on</w:t>
          </w:r>
          <w:proofErr w:type="spellEnd"/>
          <w:r w:rsidRPr="00DD7D1A">
            <w:rPr>
              <w:rFonts w:eastAsia="Arial" w:cstheme="minorHAnsi"/>
              <w:sz w:val="20"/>
              <w:szCs w:val="20"/>
            </w:rPr>
            <w:t>/</w:t>
          </w:r>
          <w:r w:rsidRPr="00DD7D1A">
            <w:rPr>
              <w:rFonts w:eastAsia="Arial" w:cstheme="minorHAnsi"/>
              <w:sz w:val="20"/>
              <w:szCs w:val="20"/>
              <w:lang w:val="id-ID"/>
            </w:rPr>
            <w:t>Rev</w:t>
          </w:r>
          <w:proofErr w:type="spellStart"/>
          <w:r w:rsidRPr="00DD7D1A">
            <w:rPr>
              <w:rFonts w:eastAsia="Arial" w:cstheme="minorHAnsi"/>
              <w:sz w:val="20"/>
              <w:szCs w:val="20"/>
            </w:rPr>
            <w:t>isi</w:t>
          </w:r>
          <w:r w:rsidR="002B385B">
            <w:rPr>
              <w:rFonts w:eastAsia="Arial" w:cstheme="minorHAnsi"/>
              <w:sz w:val="20"/>
              <w:szCs w:val="20"/>
            </w:rPr>
            <w:t>on</w:t>
          </w:r>
          <w:proofErr w:type="spellEnd"/>
        </w:p>
      </w:tc>
      <w:tc>
        <w:tcPr>
          <w:tcW w:w="446" w:type="pct"/>
          <w:shd w:val="clear" w:color="auto" w:fill="F2F2F2" w:themeFill="background1" w:themeFillShade="F2"/>
        </w:tcPr>
        <w:p w14:paraId="0E40FB52" w14:textId="77777777" w:rsidR="00FE7ED9" w:rsidRPr="00DD7D1A" w:rsidRDefault="00FE7ED9"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id-ID"/>
            </w:rPr>
          </w:pPr>
          <w:r w:rsidRPr="00DD7D1A">
            <w:rPr>
              <w:rFonts w:eastAsia="Arial" w:cstheme="minorHAnsi"/>
              <w:sz w:val="20"/>
              <w:szCs w:val="20"/>
              <w:lang w:val="id-ID"/>
            </w:rPr>
            <w:t>1/0</w:t>
          </w:r>
        </w:p>
      </w:tc>
      <w:tc>
        <w:tcPr>
          <w:tcW w:w="639" w:type="pct"/>
          <w:shd w:val="clear" w:color="auto" w:fill="F2F2F2" w:themeFill="background1" w:themeFillShade="F2"/>
        </w:tcPr>
        <w:p w14:paraId="6DF62525" w14:textId="6F28DF4C" w:rsidR="00FE7ED9" w:rsidRPr="00DD7D1A" w:rsidRDefault="002B385B"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Pr>
              <w:rFonts w:eastAsia="Arial" w:cstheme="minorHAnsi"/>
              <w:sz w:val="20"/>
              <w:szCs w:val="20"/>
            </w:rPr>
            <w:t>Page</w:t>
          </w:r>
        </w:p>
      </w:tc>
      <w:tc>
        <w:tcPr>
          <w:tcW w:w="577" w:type="pct"/>
          <w:shd w:val="clear" w:color="auto" w:fill="F2F2F2" w:themeFill="background1" w:themeFillShade="F2"/>
        </w:tcPr>
        <w:p w14:paraId="16FBEAAA" w14:textId="77777777" w:rsidR="00FE7ED9" w:rsidRPr="00FE7ED9" w:rsidRDefault="00FE7ED9"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rPr>
            <w:fldChar w:fldCharType="begin"/>
          </w:r>
          <w:r w:rsidRPr="00DD7D1A">
            <w:rPr>
              <w:rFonts w:eastAsia="Arial" w:cstheme="minorHAnsi"/>
              <w:sz w:val="20"/>
              <w:szCs w:val="20"/>
            </w:rPr>
            <w:instrText xml:space="preserve"> PAGE   \* MERGEFORMAT </w:instrText>
          </w:r>
          <w:r w:rsidRPr="00DD7D1A">
            <w:rPr>
              <w:rFonts w:eastAsia="Arial" w:cstheme="minorHAnsi"/>
              <w:sz w:val="20"/>
              <w:szCs w:val="20"/>
            </w:rPr>
            <w:fldChar w:fldCharType="separate"/>
          </w:r>
          <w:r>
            <w:rPr>
              <w:rFonts w:eastAsia="Arial" w:cstheme="minorHAnsi"/>
              <w:noProof/>
              <w:sz w:val="20"/>
              <w:szCs w:val="20"/>
            </w:rPr>
            <w:t>1</w:t>
          </w:r>
          <w:r w:rsidRPr="00DD7D1A">
            <w:rPr>
              <w:rFonts w:eastAsia="Arial" w:cstheme="minorHAnsi"/>
              <w:sz w:val="20"/>
              <w:szCs w:val="20"/>
            </w:rPr>
            <w:fldChar w:fldCharType="end"/>
          </w:r>
          <w:r w:rsidRPr="00DD7D1A">
            <w:rPr>
              <w:rFonts w:eastAsia="Arial" w:cstheme="minorHAnsi"/>
              <w:sz w:val="20"/>
              <w:szCs w:val="20"/>
            </w:rPr>
            <w:t>/</w:t>
          </w:r>
          <w:r>
            <w:rPr>
              <w:rFonts w:eastAsia="Arial" w:cstheme="minorHAnsi"/>
              <w:sz w:val="20"/>
              <w:szCs w:val="20"/>
            </w:rPr>
            <w:t>2</w:t>
          </w:r>
        </w:p>
      </w:tc>
    </w:tr>
  </w:tbl>
  <w:p w14:paraId="414E5589" w14:textId="77777777" w:rsidR="00FE7ED9" w:rsidRDefault="00FE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5D9"/>
    <w:multiLevelType w:val="hybridMultilevel"/>
    <w:tmpl w:val="511E678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C23"/>
    <w:multiLevelType w:val="hybridMultilevel"/>
    <w:tmpl w:val="3B62A3FC"/>
    <w:lvl w:ilvl="0" w:tplc="740462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C64FF"/>
    <w:multiLevelType w:val="hybridMultilevel"/>
    <w:tmpl w:val="E8966F1C"/>
    <w:lvl w:ilvl="0" w:tplc="116007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37711AB"/>
    <w:multiLevelType w:val="hybridMultilevel"/>
    <w:tmpl w:val="F76C834A"/>
    <w:lvl w:ilvl="0" w:tplc="39DAAB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753171"/>
    <w:multiLevelType w:val="hybridMultilevel"/>
    <w:tmpl w:val="FC4A586C"/>
    <w:lvl w:ilvl="0" w:tplc="39DAAB7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48C4454F"/>
    <w:multiLevelType w:val="hybridMultilevel"/>
    <w:tmpl w:val="135287BC"/>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F3D95"/>
    <w:multiLevelType w:val="hybridMultilevel"/>
    <w:tmpl w:val="89B457B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26DE3"/>
    <w:multiLevelType w:val="multilevel"/>
    <w:tmpl w:val="4C98B8B6"/>
    <w:lvl w:ilvl="0">
      <w:start w:val="1"/>
      <w:numFmt w:val="decimal"/>
      <w:lvlText w:val="%1."/>
      <w:lvlJc w:val="left"/>
      <w:pPr>
        <w:ind w:left="720" w:hanging="360"/>
      </w:pPr>
      <w:rPr>
        <w:rFonts w:ascii="Calibri" w:eastAsia="Times New Roman" w:hAnsi="Calibri" w:cs="Times New Roman"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FA795C"/>
    <w:multiLevelType w:val="multilevel"/>
    <w:tmpl w:val="0890F0A4"/>
    <w:lvl w:ilvl="0">
      <w:start w:val="1"/>
      <w:numFmt w:val="decimal"/>
      <w:lvlText w:val="%1."/>
      <w:lvlJc w:val="left"/>
      <w:pPr>
        <w:ind w:left="720" w:hanging="360"/>
      </w:pPr>
      <w:rPr>
        <w:rFonts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2575040">
    <w:abstractNumId w:val="7"/>
  </w:num>
  <w:num w:numId="2" w16cid:durableId="756680261">
    <w:abstractNumId w:val="3"/>
  </w:num>
  <w:num w:numId="3" w16cid:durableId="512304618">
    <w:abstractNumId w:val="2"/>
  </w:num>
  <w:num w:numId="4" w16cid:durableId="1303928660">
    <w:abstractNumId w:val="6"/>
  </w:num>
  <w:num w:numId="5" w16cid:durableId="91703059">
    <w:abstractNumId w:val="0"/>
  </w:num>
  <w:num w:numId="6" w16cid:durableId="787355636">
    <w:abstractNumId w:val="5"/>
  </w:num>
  <w:num w:numId="7" w16cid:durableId="1499617676">
    <w:abstractNumId w:val="4"/>
  </w:num>
  <w:num w:numId="8" w16cid:durableId="1485580428">
    <w:abstractNumId w:val="8"/>
  </w:num>
  <w:num w:numId="9" w16cid:durableId="1604025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D9"/>
    <w:rsid w:val="00095993"/>
    <w:rsid w:val="00101DFF"/>
    <w:rsid w:val="00120E07"/>
    <w:rsid w:val="001419AF"/>
    <w:rsid w:val="0019474F"/>
    <w:rsid w:val="001A3C4C"/>
    <w:rsid w:val="00244CEE"/>
    <w:rsid w:val="002A6014"/>
    <w:rsid w:val="002B26B7"/>
    <w:rsid w:val="002B385B"/>
    <w:rsid w:val="002D1074"/>
    <w:rsid w:val="00324E1B"/>
    <w:rsid w:val="0038213A"/>
    <w:rsid w:val="003829B3"/>
    <w:rsid w:val="003D26E6"/>
    <w:rsid w:val="003F4A6F"/>
    <w:rsid w:val="00453C10"/>
    <w:rsid w:val="00466190"/>
    <w:rsid w:val="00470360"/>
    <w:rsid w:val="00496BBF"/>
    <w:rsid w:val="004D0993"/>
    <w:rsid w:val="004E43CE"/>
    <w:rsid w:val="00505031"/>
    <w:rsid w:val="00513544"/>
    <w:rsid w:val="005171E1"/>
    <w:rsid w:val="00583ABC"/>
    <w:rsid w:val="005911B6"/>
    <w:rsid w:val="0059425F"/>
    <w:rsid w:val="005A6EB7"/>
    <w:rsid w:val="005C7851"/>
    <w:rsid w:val="005D7983"/>
    <w:rsid w:val="006A191C"/>
    <w:rsid w:val="00704ADE"/>
    <w:rsid w:val="00715EAB"/>
    <w:rsid w:val="007540D1"/>
    <w:rsid w:val="007B55E9"/>
    <w:rsid w:val="007D007D"/>
    <w:rsid w:val="008251C3"/>
    <w:rsid w:val="00846AE1"/>
    <w:rsid w:val="00850B89"/>
    <w:rsid w:val="00867196"/>
    <w:rsid w:val="00890A8F"/>
    <w:rsid w:val="008B7CBC"/>
    <w:rsid w:val="008E673E"/>
    <w:rsid w:val="009405D6"/>
    <w:rsid w:val="009452B9"/>
    <w:rsid w:val="009613C3"/>
    <w:rsid w:val="00976689"/>
    <w:rsid w:val="009D6D0B"/>
    <w:rsid w:val="00A15704"/>
    <w:rsid w:val="00A36FAA"/>
    <w:rsid w:val="00AB4821"/>
    <w:rsid w:val="00B01EAA"/>
    <w:rsid w:val="00BF4258"/>
    <w:rsid w:val="00C0468F"/>
    <w:rsid w:val="00C10EA4"/>
    <w:rsid w:val="00C577B0"/>
    <w:rsid w:val="00C729FE"/>
    <w:rsid w:val="00CC3FFC"/>
    <w:rsid w:val="00D24C76"/>
    <w:rsid w:val="00D97C9D"/>
    <w:rsid w:val="00DB1328"/>
    <w:rsid w:val="00DE4631"/>
    <w:rsid w:val="00E62136"/>
    <w:rsid w:val="00E95325"/>
    <w:rsid w:val="00FA2506"/>
    <w:rsid w:val="00FA4DA5"/>
    <w:rsid w:val="00FD17F3"/>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6767"/>
  <w15:docId w15:val="{5786ABD0-AFC0-44CE-831C-B227756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Windows</dc:creator>
  <cp:lastModifiedBy>Feni Ardawasni, S.Pd.</cp:lastModifiedBy>
  <cp:revision>17</cp:revision>
  <dcterms:created xsi:type="dcterms:W3CDTF">2021-10-26T03:46:00Z</dcterms:created>
  <dcterms:modified xsi:type="dcterms:W3CDTF">2022-10-05T04:27:00Z</dcterms:modified>
</cp:coreProperties>
</file>