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6404A" w14:textId="77777777" w:rsidR="001B0FFD" w:rsidRDefault="001B0FFD" w:rsidP="00A4109B">
      <w:pPr>
        <w:widowControl w:val="0"/>
        <w:pBdr>
          <w:top w:val="nil"/>
          <w:left w:val="nil"/>
          <w:bottom w:val="nil"/>
          <w:right w:val="nil"/>
          <w:between w:val="nil"/>
        </w:pBdr>
        <w:spacing w:after="0"/>
        <w:ind w:left="0" w:hanging="2"/>
        <w:rPr>
          <w:rFonts w:ascii="Arial" w:eastAsia="Arial" w:hAnsi="Arial" w:cs="Arial"/>
          <w:color w:val="000000"/>
        </w:rPr>
      </w:pPr>
    </w:p>
    <w:tbl>
      <w:tblPr>
        <w:tblStyle w:val="a"/>
        <w:tblW w:w="9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8"/>
        <w:gridCol w:w="2811"/>
        <w:gridCol w:w="1848"/>
        <w:gridCol w:w="2623"/>
      </w:tblGrid>
      <w:tr w:rsidR="001B0FFD" w14:paraId="074B13B7" w14:textId="77777777">
        <w:tc>
          <w:tcPr>
            <w:tcW w:w="9040" w:type="dxa"/>
            <w:gridSpan w:val="4"/>
          </w:tcPr>
          <w:p w14:paraId="3FED2256" w14:textId="77777777" w:rsidR="001B0FFD" w:rsidRDefault="00C64F4E" w:rsidP="00A4109B">
            <w:pPr>
              <w:spacing w:after="0" w:line="240" w:lineRule="auto"/>
              <w:ind w:left="0" w:hanging="2"/>
              <w:rPr>
                <w:sz w:val="18"/>
                <w:szCs w:val="18"/>
              </w:rPr>
            </w:pPr>
            <w:r>
              <w:rPr>
                <w:b/>
                <w:sz w:val="18"/>
                <w:szCs w:val="18"/>
              </w:rPr>
              <w:t>1.</w:t>
            </w:r>
            <w:r w:rsidR="00A4109B">
              <w:rPr>
                <w:b/>
                <w:sz w:val="18"/>
                <w:szCs w:val="18"/>
              </w:rPr>
              <w:t>Course Identity</w:t>
            </w:r>
          </w:p>
        </w:tc>
      </w:tr>
      <w:tr w:rsidR="00A4109B" w14:paraId="1291FDE4" w14:textId="77777777" w:rsidTr="00F02F6B">
        <w:tc>
          <w:tcPr>
            <w:tcW w:w="1758" w:type="dxa"/>
            <w:shd w:val="clear" w:color="auto" w:fill="F2F2F2"/>
            <w:vAlign w:val="center"/>
          </w:tcPr>
          <w:p w14:paraId="663FF81E" w14:textId="77777777" w:rsidR="00A4109B" w:rsidRDefault="00A4109B" w:rsidP="00A4109B">
            <w:pPr>
              <w:spacing w:after="0" w:line="240" w:lineRule="auto"/>
              <w:ind w:left="0" w:hanging="2"/>
              <w:rPr>
                <w:sz w:val="18"/>
                <w:szCs w:val="18"/>
              </w:rPr>
            </w:pPr>
            <w:r>
              <w:rPr>
                <w:b/>
                <w:sz w:val="18"/>
                <w:szCs w:val="18"/>
              </w:rPr>
              <w:t>Course Name</w:t>
            </w:r>
          </w:p>
        </w:tc>
        <w:tc>
          <w:tcPr>
            <w:tcW w:w="7282" w:type="dxa"/>
            <w:gridSpan w:val="3"/>
            <w:shd w:val="clear" w:color="auto" w:fill="F2F2F2"/>
          </w:tcPr>
          <w:p w14:paraId="3F1E9048" w14:textId="77777777" w:rsidR="00A4109B" w:rsidRPr="00A4109B" w:rsidRDefault="00A4109B" w:rsidP="00A4109B">
            <w:pPr>
              <w:spacing w:after="0" w:line="240" w:lineRule="auto"/>
              <w:ind w:left="0" w:hanging="2"/>
              <w:rPr>
                <w:sz w:val="18"/>
                <w:szCs w:val="18"/>
              </w:rPr>
            </w:pPr>
            <w:r w:rsidRPr="00A4109B">
              <w:rPr>
                <w:sz w:val="18"/>
                <w:szCs w:val="18"/>
              </w:rPr>
              <w:t>Business Feasibility Study</w:t>
            </w:r>
          </w:p>
        </w:tc>
      </w:tr>
      <w:tr w:rsidR="00635F70" w14:paraId="28B69BCE" w14:textId="77777777" w:rsidTr="00282D70">
        <w:tc>
          <w:tcPr>
            <w:tcW w:w="1758" w:type="dxa"/>
            <w:vAlign w:val="center"/>
          </w:tcPr>
          <w:p w14:paraId="05C5BE3E" w14:textId="77777777" w:rsidR="00635F70" w:rsidRDefault="00635F70" w:rsidP="00A4109B">
            <w:pPr>
              <w:spacing w:after="0" w:line="240" w:lineRule="auto"/>
              <w:ind w:left="0" w:hanging="2"/>
              <w:rPr>
                <w:sz w:val="18"/>
                <w:szCs w:val="18"/>
              </w:rPr>
            </w:pPr>
            <w:r>
              <w:rPr>
                <w:b/>
                <w:sz w:val="18"/>
                <w:szCs w:val="18"/>
              </w:rPr>
              <w:t>Faculty</w:t>
            </w:r>
          </w:p>
        </w:tc>
        <w:tc>
          <w:tcPr>
            <w:tcW w:w="2811" w:type="dxa"/>
          </w:tcPr>
          <w:p w14:paraId="0E1FFCA9" w14:textId="77777777" w:rsidR="00635F70" w:rsidRPr="00A4109B" w:rsidRDefault="00635F70" w:rsidP="00A4109B">
            <w:pPr>
              <w:spacing w:after="0" w:line="240" w:lineRule="auto"/>
              <w:ind w:left="0" w:hanging="2"/>
              <w:rPr>
                <w:sz w:val="18"/>
                <w:szCs w:val="18"/>
              </w:rPr>
            </w:pPr>
            <w:r w:rsidRPr="00A4109B">
              <w:rPr>
                <w:sz w:val="18"/>
                <w:szCs w:val="18"/>
              </w:rPr>
              <w:t>Business and Economics</w:t>
            </w:r>
          </w:p>
        </w:tc>
        <w:tc>
          <w:tcPr>
            <w:tcW w:w="1848" w:type="dxa"/>
          </w:tcPr>
          <w:p w14:paraId="7C2C9258" w14:textId="77777777" w:rsidR="00635F70" w:rsidRPr="00A4109B" w:rsidRDefault="00635F70" w:rsidP="00A4109B">
            <w:pPr>
              <w:spacing w:after="0" w:line="240" w:lineRule="auto"/>
              <w:ind w:left="0" w:hanging="2"/>
              <w:rPr>
                <w:b/>
                <w:sz w:val="18"/>
                <w:szCs w:val="18"/>
              </w:rPr>
            </w:pPr>
            <w:r w:rsidRPr="00A4109B">
              <w:rPr>
                <w:b/>
                <w:sz w:val="18"/>
                <w:szCs w:val="18"/>
              </w:rPr>
              <w:t>Study program</w:t>
            </w:r>
          </w:p>
        </w:tc>
        <w:tc>
          <w:tcPr>
            <w:tcW w:w="2623" w:type="dxa"/>
          </w:tcPr>
          <w:p w14:paraId="54F72797" w14:textId="77777777" w:rsidR="00635F70" w:rsidRPr="00635F70" w:rsidRDefault="00635F70" w:rsidP="00635F70">
            <w:pPr>
              <w:spacing w:after="0" w:line="240" w:lineRule="auto"/>
              <w:ind w:left="0" w:hanging="2"/>
              <w:rPr>
                <w:sz w:val="18"/>
                <w:szCs w:val="18"/>
              </w:rPr>
            </w:pPr>
            <w:r w:rsidRPr="00635F70">
              <w:rPr>
                <w:sz w:val="18"/>
                <w:szCs w:val="18"/>
              </w:rPr>
              <w:t>Management</w:t>
            </w:r>
          </w:p>
        </w:tc>
      </w:tr>
      <w:tr w:rsidR="00635F70" w14:paraId="2E1B5F5C" w14:textId="77777777" w:rsidTr="00282D70">
        <w:tc>
          <w:tcPr>
            <w:tcW w:w="1758" w:type="dxa"/>
            <w:shd w:val="clear" w:color="auto" w:fill="F2F2F2"/>
            <w:vAlign w:val="center"/>
          </w:tcPr>
          <w:p w14:paraId="00840069" w14:textId="77777777" w:rsidR="00635F70" w:rsidRDefault="00635F70" w:rsidP="00A4109B">
            <w:pPr>
              <w:spacing w:after="0" w:line="240" w:lineRule="auto"/>
              <w:ind w:left="0" w:hanging="2"/>
              <w:rPr>
                <w:sz w:val="18"/>
                <w:szCs w:val="18"/>
              </w:rPr>
            </w:pPr>
            <w:r>
              <w:rPr>
                <w:b/>
                <w:sz w:val="18"/>
                <w:szCs w:val="18"/>
              </w:rPr>
              <w:t>Code</w:t>
            </w:r>
          </w:p>
        </w:tc>
        <w:tc>
          <w:tcPr>
            <w:tcW w:w="2811" w:type="dxa"/>
            <w:shd w:val="clear" w:color="auto" w:fill="F2F2F2"/>
          </w:tcPr>
          <w:p w14:paraId="63107610" w14:textId="77777777" w:rsidR="00635F70" w:rsidRPr="00A4109B" w:rsidRDefault="00635F70" w:rsidP="00A4109B">
            <w:pPr>
              <w:spacing w:after="0" w:line="240" w:lineRule="auto"/>
              <w:ind w:left="0" w:hanging="2"/>
              <w:rPr>
                <w:sz w:val="18"/>
                <w:szCs w:val="18"/>
              </w:rPr>
            </w:pPr>
            <w:r w:rsidRPr="00A4109B">
              <w:rPr>
                <w:sz w:val="18"/>
                <w:szCs w:val="18"/>
              </w:rPr>
              <w:t>SEM520</w:t>
            </w:r>
          </w:p>
        </w:tc>
        <w:tc>
          <w:tcPr>
            <w:tcW w:w="1848" w:type="dxa"/>
            <w:shd w:val="clear" w:color="auto" w:fill="F2F2F2"/>
          </w:tcPr>
          <w:p w14:paraId="098E2D51" w14:textId="77777777" w:rsidR="00635F70" w:rsidRPr="00A4109B" w:rsidRDefault="00635F70" w:rsidP="00A4109B">
            <w:pPr>
              <w:spacing w:after="0" w:line="240" w:lineRule="auto"/>
              <w:ind w:left="0" w:hanging="2"/>
              <w:rPr>
                <w:b/>
                <w:sz w:val="18"/>
                <w:szCs w:val="18"/>
              </w:rPr>
            </w:pPr>
            <w:r w:rsidRPr="00A4109B">
              <w:rPr>
                <w:b/>
                <w:sz w:val="18"/>
                <w:szCs w:val="18"/>
              </w:rPr>
              <w:t>Credits weight</w:t>
            </w:r>
          </w:p>
        </w:tc>
        <w:tc>
          <w:tcPr>
            <w:tcW w:w="2623" w:type="dxa"/>
            <w:shd w:val="clear" w:color="auto" w:fill="F2F2F2"/>
          </w:tcPr>
          <w:p w14:paraId="2E6D31C7" w14:textId="77777777" w:rsidR="00635F70" w:rsidRPr="00635F70" w:rsidRDefault="00635F70" w:rsidP="00635F70">
            <w:pPr>
              <w:spacing w:after="0" w:line="240" w:lineRule="auto"/>
              <w:ind w:left="0" w:hanging="2"/>
              <w:rPr>
                <w:sz w:val="18"/>
                <w:szCs w:val="18"/>
              </w:rPr>
            </w:pPr>
            <w:r w:rsidRPr="00635F70">
              <w:rPr>
                <w:sz w:val="18"/>
                <w:szCs w:val="18"/>
              </w:rPr>
              <w:t>3</w:t>
            </w:r>
          </w:p>
        </w:tc>
      </w:tr>
      <w:tr w:rsidR="00635F70" w14:paraId="55B8938E" w14:textId="77777777" w:rsidTr="00282D70">
        <w:tc>
          <w:tcPr>
            <w:tcW w:w="1758" w:type="dxa"/>
            <w:vAlign w:val="center"/>
          </w:tcPr>
          <w:p w14:paraId="6B260B82" w14:textId="77777777" w:rsidR="00635F70" w:rsidRDefault="00635F70" w:rsidP="00A4109B">
            <w:pPr>
              <w:spacing w:after="0" w:line="240" w:lineRule="auto"/>
              <w:ind w:left="0" w:hanging="2"/>
              <w:rPr>
                <w:sz w:val="18"/>
                <w:szCs w:val="18"/>
              </w:rPr>
            </w:pPr>
            <w:r>
              <w:rPr>
                <w:b/>
                <w:sz w:val="18"/>
                <w:szCs w:val="18"/>
              </w:rPr>
              <w:t>Group</w:t>
            </w:r>
          </w:p>
        </w:tc>
        <w:tc>
          <w:tcPr>
            <w:tcW w:w="2811" w:type="dxa"/>
          </w:tcPr>
          <w:p w14:paraId="2D94782F" w14:textId="77777777" w:rsidR="00635F70" w:rsidRPr="00A4109B" w:rsidRDefault="00635F70" w:rsidP="00A4109B">
            <w:pPr>
              <w:spacing w:after="0" w:line="240" w:lineRule="auto"/>
              <w:ind w:left="0" w:hanging="2"/>
              <w:rPr>
                <w:sz w:val="18"/>
                <w:szCs w:val="18"/>
              </w:rPr>
            </w:pPr>
            <w:r w:rsidRPr="00A4109B">
              <w:rPr>
                <w:sz w:val="18"/>
                <w:szCs w:val="18"/>
              </w:rPr>
              <w:t>Study program</w:t>
            </w:r>
          </w:p>
        </w:tc>
        <w:tc>
          <w:tcPr>
            <w:tcW w:w="1848" w:type="dxa"/>
          </w:tcPr>
          <w:p w14:paraId="33D36397" w14:textId="77777777" w:rsidR="00635F70" w:rsidRPr="00A4109B" w:rsidRDefault="00635F70" w:rsidP="00A4109B">
            <w:pPr>
              <w:spacing w:after="0" w:line="240" w:lineRule="auto"/>
              <w:ind w:left="0" w:hanging="2"/>
              <w:rPr>
                <w:b/>
                <w:sz w:val="18"/>
                <w:szCs w:val="18"/>
              </w:rPr>
            </w:pPr>
            <w:r>
              <w:rPr>
                <w:b/>
                <w:sz w:val="18"/>
                <w:szCs w:val="18"/>
              </w:rPr>
              <w:t>Type of Course</w:t>
            </w:r>
          </w:p>
        </w:tc>
        <w:tc>
          <w:tcPr>
            <w:tcW w:w="2623" w:type="dxa"/>
          </w:tcPr>
          <w:p w14:paraId="4FA05A64" w14:textId="77777777" w:rsidR="00635F70" w:rsidRPr="00635F70" w:rsidRDefault="00635F70" w:rsidP="00635F70">
            <w:pPr>
              <w:spacing w:after="0" w:line="240" w:lineRule="auto"/>
              <w:ind w:left="0" w:hanging="2"/>
              <w:rPr>
                <w:sz w:val="18"/>
                <w:szCs w:val="18"/>
              </w:rPr>
            </w:pPr>
            <w:r>
              <w:rPr>
                <w:sz w:val="18"/>
                <w:szCs w:val="18"/>
              </w:rPr>
              <w:t>Compulsory</w:t>
            </w:r>
          </w:p>
        </w:tc>
      </w:tr>
      <w:tr w:rsidR="00635F70" w14:paraId="32235298" w14:textId="77777777" w:rsidTr="00282D70">
        <w:tc>
          <w:tcPr>
            <w:tcW w:w="1758" w:type="dxa"/>
            <w:shd w:val="clear" w:color="auto" w:fill="F2F2F2"/>
            <w:vAlign w:val="center"/>
          </w:tcPr>
          <w:p w14:paraId="250197A3" w14:textId="77777777" w:rsidR="00635F70" w:rsidRDefault="00635F70" w:rsidP="00A4109B">
            <w:pPr>
              <w:spacing w:after="0" w:line="240" w:lineRule="auto"/>
              <w:ind w:left="0" w:hanging="2"/>
              <w:rPr>
                <w:sz w:val="18"/>
                <w:szCs w:val="18"/>
              </w:rPr>
            </w:pPr>
            <w:r>
              <w:rPr>
                <w:b/>
                <w:sz w:val="18"/>
                <w:szCs w:val="18"/>
              </w:rPr>
              <w:t>Semester</w:t>
            </w:r>
          </w:p>
        </w:tc>
        <w:tc>
          <w:tcPr>
            <w:tcW w:w="2811" w:type="dxa"/>
            <w:shd w:val="clear" w:color="auto" w:fill="F2F2F2"/>
          </w:tcPr>
          <w:p w14:paraId="49231504" w14:textId="77777777" w:rsidR="00635F70" w:rsidRPr="00A4109B" w:rsidRDefault="00635F70" w:rsidP="00A4109B">
            <w:pPr>
              <w:spacing w:after="0" w:line="240" w:lineRule="auto"/>
              <w:ind w:left="0" w:hanging="2"/>
              <w:rPr>
                <w:sz w:val="18"/>
                <w:szCs w:val="18"/>
              </w:rPr>
            </w:pPr>
            <w:r w:rsidRPr="00A4109B">
              <w:rPr>
                <w:sz w:val="18"/>
                <w:szCs w:val="18"/>
              </w:rPr>
              <w:t>5</w:t>
            </w:r>
          </w:p>
        </w:tc>
        <w:tc>
          <w:tcPr>
            <w:tcW w:w="1848" w:type="dxa"/>
            <w:shd w:val="clear" w:color="auto" w:fill="F2F2F2"/>
          </w:tcPr>
          <w:p w14:paraId="61EA1B42" w14:textId="77777777" w:rsidR="00635F70" w:rsidRPr="00A4109B" w:rsidRDefault="00635F70" w:rsidP="00A4109B">
            <w:pPr>
              <w:spacing w:after="0" w:line="240" w:lineRule="auto"/>
              <w:ind w:left="0" w:hanging="2"/>
              <w:rPr>
                <w:b/>
                <w:sz w:val="18"/>
                <w:szCs w:val="18"/>
              </w:rPr>
            </w:pPr>
            <w:r w:rsidRPr="00A4109B">
              <w:rPr>
                <w:b/>
                <w:sz w:val="18"/>
                <w:szCs w:val="18"/>
              </w:rPr>
              <w:t>Availability</w:t>
            </w:r>
          </w:p>
        </w:tc>
        <w:tc>
          <w:tcPr>
            <w:tcW w:w="2623" w:type="dxa"/>
            <w:shd w:val="clear" w:color="auto" w:fill="F2F2F2"/>
          </w:tcPr>
          <w:p w14:paraId="6D24A6E3" w14:textId="77777777" w:rsidR="00635F70" w:rsidRPr="00635F70" w:rsidRDefault="00635F70" w:rsidP="00635F70">
            <w:pPr>
              <w:spacing w:after="0" w:line="240" w:lineRule="auto"/>
              <w:ind w:left="0" w:hanging="2"/>
              <w:rPr>
                <w:sz w:val="18"/>
                <w:szCs w:val="18"/>
              </w:rPr>
            </w:pPr>
            <w:r w:rsidRPr="00635F70">
              <w:rPr>
                <w:sz w:val="18"/>
                <w:szCs w:val="18"/>
              </w:rPr>
              <w:t xml:space="preserve">Open </w:t>
            </w:r>
            <w:r>
              <w:rPr>
                <w:sz w:val="18"/>
                <w:szCs w:val="18"/>
              </w:rPr>
              <w:t>for External Parties</w:t>
            </w:r>
          </w:p>
        </w:tc>
      </w:tr>
      <w:tr w:rsidR="00635F70" w14:paraId="18DA7D26" w14:textId="77777777" w:rsidTr="00282D70">
        <w:tc>
          <w:tcPr>
            <w:tcW w:w="1758" w:type="dxa"/>
            <w:vAlign w:val="center"/>
          </w:tcPr>
          <w:p w14:paraId="10245C13" w14:textId="77777777" w:rsidR="00635F70" w:rsidRDefault="00635F70" w:rsidP="00A4109B">
            <w:pPr>
              <w:spacing w:after="0" w:line="240" w:lineRule="auto"/>
              <w:ind w:left="0" w:hanging="2"/>
              <w:rPr>
                <w:sz w:val="18"/>
                <w:szCs w:val="18"/>
              </w:rPr>
            </w:pPr>
            <w:r>
              <w:rPr>
                <w:b/>
                <w:sz w:val="18"/>
                <w:szCs w:val="18"/>
              </w:rPr>
              <w:t>Learning Method</w:t>
            </w:r>
          </w:p>
        </w:tc>
        <w:tc>
          <w:tcPr>
            <w:tcW w:w="2811" w:type="dxa"/>
          </w:tcPr>
          <w:p w14:paraId="5DED09FC" w14:textId="77777777" w:rsidR="00635F70" w:rsidRPr="00A4109B" w:rsidRDefault="00635F70" w:rsidP="00A4109B">
            <w:pPr>
              <w:spacing w:after="0" w:line="240" w:lineRule="auto"/>
              <w:ind w:left="0" w:hanging="2"/>
              <w:rPr>
                <w:sz w:val="18"/>
                <w:szCs w:val="18"/>
              </w:rPr>
            </w:pPr>
            <w:r w:rsidRPr="00A4109B">
              <w:rPr>
                <w:sz w:val="18"/>
                <w:szCs w:val="18"/>
              </w:rPr>
              <w:t>Class</w:t>
            </w:r>
            <w:r>
              <w:rPr>
                <w:sz w:val="18"/>
                <w:szCs w:val="18"/>
              </w:rPr>
              <w:t>room Session</w:t>
            </w:r>
          </w:p>
        </w:tc>
        <w:tc>
          <w:tcPr>
            <w:tcW w:w="1848" w:type="dxa"/>
          </w:tcPr>
          <w:p w14:paraId="69A4F484" w14:textId="77777777" w:rsidR="00635F70" w:rsidRPr="00A4109B" w:rsidRDefault="00635F70" w:rsidP="00A4109B">
            <w:pPr>
              <w:spacing w:after="0" w:line="240" w:lineRule="auto"/>
              <w:ind w:left="0" w:hanging="2"/>
              <w:rPr>
                <w:b/>
                <w:sz w:val="18"/>
                <w:szCs w:val="18"/>
              </w:rPr>
            </w:pPr>
            <w:r w:rsidRPr="00A4109B">
              <w:rPr>
                <w:b/>
                <w:sz w:val="18"/>
                <w:szCs w:val="18"/>
              </w:rPr>
              <w:t>Media</w:t>
            </w:r>
          </w:p>
        </w:tc>
        <w:tc>
          <w:tcPr>
            <w:tcW w:w="2623" w:type="dxa"/>
          </w:tcPr>
          <w:p w14:paraId="78456256" w14:textId="77777777" w:rsidR="00635F70" w:rsidRPr="00635F70" w:rsidRDefault="00635F70" w:rsidP="00635F70">
            <w:pPr>
              <w:spacing w:after="0" w:line="240" w:lineRule="auto"/>
              <w:ind w:left="0" w:hanging="2"/>
              <w:rPr>
                <w:sz w:val="18"/>
                <w:szCs w:val="18"/>
              </w:rPr>
            </w:pPr>
            <w:r w:rsidRPr="00635F70">
              <w:rPr>
                <w:sz w:val="18"/>
                <w:szCs w:val="18"/>
              </w:rPr>
              <w:t>Blended</w:t>
            </w:r>
          </w:p>
        </w:tc>
      </w:tr>
      <w:tr w:rsidR="00635F70" w14:paraId="6E459B49" w14:textId="77777777" w:rsidTr="00282D70">
        <w:tc>
          <w:tcPr>
            <w:tcW w:w="1758" w:type="dxa"/>
            <w:shd w:val="clear" w:color="auto" w:fill="F2F2F2"/>
            <w:vAlign w:val="center"/>
          </w:tcPr>
          <w:p w14:paraId="10FFD0AE" w14:textId="77777777" w:rsidR="00635F70" w:rsidRDefault="00635F70" w:rsidP="00A4109B">
            <w:pPr>
              <w:spacing w:after="0" w:line="240" w:lineRule="auto"/>
              <w:ind w:left="0" w:hanging="2"/>
              <w:rPr>
                <w:sz w:val="18"/>
                <w:szCs w:val="18"/>
              </w:rPr>
            </w:pPr>
            <w:r>
              <w:rPr>
                <w:b/>
                <w:sz w:val="18"/>
                <w:szCs w:val="18"/>
              </w:rPr>
              <w:t>Course Cluster</w:t>
            </w:r>
          </w:p>
        </w:tc>
        <w:tc>
          <w:tcPr>
            <w:tcW w:w="2811" w:type="dxa"/>
            <w:shd w:val="clear" w:color="auto" w:fill="F2F2F2"/>
          </w:tcPr>
          <w:p w14:paraId="40F56DB1" w14:textId="77777777" w:rsidR="00635F70" w:rsidRPr="00A4109B" w:rsidRDefault="00635F70" w:rsidP="00A4109B">
            <w:pPr>
              <w:spacing w:after="0" w:line="240" w:lineRule="auto"/>
              <w:ind w:left="0" w:hanging="2"/>
              <w:rPr>
                <w:sz w:val="18"/>
                <w:szCs w:val="18"/>
              </w:rPr>
            </w:pPr>
            <w:r>
              <w:rPr>
                <w:sz w:val="18"/>
                <w:szCs w:val="18"/>
              </w:rPr>
              <w:t>Supporting Course</w:t>
            </w:r>
            <w:r w:rsidRPr="00A4109B">
              <w:rPr>
                <w:sz w:val="18"/>
                <w:szCs w:val="18"/>
              </w:rPr>
              <w:t xml:space="preserve"> (MKPD)</w:t>
            </w:r>
          </w:p>
        </w:tc>
        <w:tc>
          <w:tcPr>
            <w:tcW w:w="1848" w:type="dxa"/>
            <w:shd w:val="clear" w:color="auto" w:fill="F2F2F2"/>
          </w:tcPr>
          <w:p w14:paraId="227DE7E9" w14:textId="77777777" w:rsidR="00635F70" w:rsidRPr="00A4109B" w:rsidRDefault="00635F70" w:rsidP="00A4109B">
            <w:pPr>
              <w:spacing w:after="0" w:line="240" w:lineRule="auto"/>
              <w:ind w:left="0" w:hanging="2"/>
              <w:rPr>
                <w:b/>
                <w:sz w:val="18"/>
                <w:szCs w:val="18"/>
              </w:rPr>
            </w:pPr>
            <w:r>
              <w:rPr>
                <w:b/>
                <w:sz w:val="18"/>
                <w:szCs w:val="18"/>
              </w:rPr>
              <w:t>Prerequisite</w:t>
            </w:r>
          </w:p>
        </w:tc>
        <w:tc>
          <w:tcPr>
            <w:tcW w:w="2623" w:type="dxa"/>
            <w:shd w:val="clear" w:color="auto" w:fill="F2F2F2"/>
          </w:tcPr>
          <w:p w14:paraId="5336897E" w14:textId="77777777" w:rsidR="00635F70" w:rsidRPr="00635F70" w:rsidRDefault="00635F70" w:rsidP="00635F70">
            <w:pPr>
              <w:spacing w:after="0" w:line="240" w:lineRule="auto"/>
              <w:ind w:left="0" w:hanging="2"/>
              <w:rPr>
                <w:sz w:val="18"/>
                <w:szCs w:val="18"/>
              </w:rPr>
            </w:pPr>
            <w:r>
              <w:rPr>
                <w:sz w:val="18"/>
                <w:szCs w:val="18"/>
              </w:rPr>
              <w:t>Introduction to</w:t>
            </w:r>
            <w:r w:rsidRPr="00635F70">
              <w:rPr>
                <w:sz w:val="18"/>
                <w:szCs w:val="18"/>
              </w:rPr>
              <w:t xml:space="preserve"> Business, Financial Management, HR Management, Operations Management, Marketing Management</w:t>
            </w:r>
          </w:p>
        </w:tc>
      </w:tr>
    </w:tbl>
    <w:p w14:paraId="7F632AAA" w14:textId="77777777" w:rsidR="001B0FFD" w:rsidRDefault="001B0FFD" w:rsidP="00A4109B">
      <w:pPr>
        <w:spacing w:after="0" w:line="240" w:lineRule="auto"/>
        <w:ind w:left="0" w:hanging="2"/>
        <w:rPr>
          <w:sz w:val="18"/>
          <w:szCs w:val="18"/>
        </w:rPr>
      </w:pPr>
    </w:p>
    <w:tbl>
      <w:tblPr>
        <w:tblStyle w:val="a0"/>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2"/>
      </w:tblGrid>
      <w:tr w:rsidR="001B0FFD" w14:paraId="3D8FAEAB" w14:textId="77777777">
        <w:tc>
          <w:tcPr>
            <w:tcW w:w="9072" w:type="dxa"/>
          </w:tcPr>
          <w:p w14:paraId="1A68B25F" w14:textId="77777777" w:rsidR="001B0FFD" w:rsidRDefault="00C64F4E" w:rsidP="00635F70">
            <w:pPr>
              <w:spacing w:after="0" w:line="240" w:lineRule="auto"/>
              <w:ind w:left="0" w:hanging="2"/>
              <w:rPr>
                <w:sz w:val="18"/>
                <w:szCs w:val="18"/>
              </w:rPr>
            </w:pPr>
            <w:r>
              <w:rPr>
                <w:b/>
                <w:sz w:val="18"/>
                <w:szCs w:val="18"/>
              </w:rPr>
              <w:t xml:space="preserve">2. </w:t>
            </w:r>
            <w:r w:rsidR="00635F70">
              <w:rPr>
                <w:b/>
                <w:sz w:val="18"/>
                <w:szCs w:val="18"/>
              </w:rPr>
              <w:t>Course Description</w:t>
            </w:r>
          </w:p>
        </w:tc>
      </w:tr>
      <w:tr w:rsidR="001B0FFD" w14:paraId="68F16757" w14:textId="77777777">
        <w:tc>
          <w:tcPr>
            <w:tcW w:w="9072" w:type="dxa"/>
            <w:shd w:val="clear" w:color="auto" w:fill="F2F2F2"/>
          </w:tcPr>
          <w:p w14:paraId="4C2CACE3" w14:textId="77777777" w:rsidR="001B0FFD" w:rsidRDefault="00635F70" w:rsidP="00A4109B">
            <w:pPr>
              <w:spacing w:after="0" w:line="240" w:lineRule="auto"/>
              <w:ind w:left="0" w:hanging="2"/>
              <w:jc w:val="both"/>
              <w:rPr>
                <w:sz w:val="18"/>
                <w:szCs w:val="18"/>
              </w:rPr>
            </w:pPr>
            <w:r>
              <w:rPr>
                <w:sz w:val="18"/>
                <w:szCs w:val="18"/>
              </w:rPr>
              <w:t>This course helps</w:t>
            </w:r>
            <w:r w:rsidRPr="00635F70">
              <w:rPr>
                <w:sz w:val="18"/>
                <w:szCs w:val="18"/>
              </w:rPr>
              <w:t xml:space="preserve"> students learn how to set up a business and assess its feasibility by considering various aspects of a feasibility study, including market aspects, technical aspects, juridical aspects, management aspects and financial aspects, as well as making a Business Feasibility Study (SKB) report.</w:t>
            </w:r>
          </w:p>
        </w:tc>
      </w:tr>
    </w:tbl>
    <w:p w14:paraId="10165D82" w14:textId="77777777" w:rsidR="001B0FFD" w:rsidRDefault="001B0FFD" w:rsidP="00A4109B">
      <w:pPr>
        <w:spacing w:after="0" w:line="240" w:lineRule="auto"/>
        <w:ind w:left="0" w:hanging="2"/>
        <w:rPr>
          <w:sz w:val="18"/>
          <w:szCs w:val="18"/>
        </w:rPr>
      </w:pPr>
    </w:p>
    <w:tbl>
      <w:tblPr>
        <w:tblStyle w:val="a1"/>
        <w:tblW w:w="9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4"/>
        <w:gridCol w:w="3404"/>
        <w:gridCol w:w="971"/>
        <w:gridCol w:w="3781"/>
      </w:tblGrid>
      <w:tr w:rsidR="001B0FFD" w14:paraId="45997268" w14:textId="77777777">
        <w:tc>
          <w:tcPr>
            <w:tcW w:w="9040" w:type="dxa"/>
            <w:gridSpan w:val="4"/>
          </w:tcPr>
          <w:p w14:paraId="450E0317" w14:textId="77777777" w:rsidR="001B0FFD" w:rsidRDefault="00C64F4E" w:rsidP="00635F70">
            <w:pPr>
              <w:spacing w:after="0" w:line="240" w:lineRule="auto"/>
              <w:ind w:left="0" w:hanging="2"/>
              <w:rPr>
                <w:sz w:val="18"/>
                <w:szCs w:val="18"/>
              </w:rPr>
            </w:pPr>
            <w:r>
              <w:rPr>
                <w:b/>
                <w:sz w:val="18"/>
                <w:szCs w:val="18"/>
              </w:rPr>
              <w:t>3.</w:t>
            </w:r>
            <w:r w:rsidR="00635F70">
              <w:rPr>
                <w:b/>
                <w:sz w:val="18"/>
                <w:szCs w:val="18"/>
              </w:rPr>
              <w:t>Learning Outcomes</w:t>
            </w:r>
          </w:p>
        </w:tc>
      </w:tr>
      <w:tr w:rsidR="001B0FFD" w14:paraId="7848904C" w14:textId="77777777">
        <w:tc>
          <w:tcPr>
            <w:tcW w:w="884" w:type="dxa"/>
            <w:shd w:val="clear" w:color="auto" w:fill="F2F2F2"/>
          </w:tcPr>
          <w:p w14:paraId="2AC6CC96" w14:textId="77777777" w:rsidR="001B0FFD" w:rsidRDefault="00635F70" w:rsidP="00635F70">
            <w:pPr>
              <w:spacing w:after="0" w:line="240" w:lineRule="auto"/>
              <w:ind w:left="-2" w:firstLineChars="0" w:firstLine="0"/>
              <w:rPr>
                <w:sz w:val="18"/>
                <w:szCs w:val="18"/>
              </w:rPr>
            </w:pPr>
            <w:r>
              <w:rPr>
                <w:b/>
                <w:sz w:val="18"/>
                <w:szCs w:val="18"/>
              </w:rPr>
              <w:t xml:space="preserve">    CPL Codes</w:t>
            </w:r>
          </w:p>
        </w:tc>
        <w:tc>
          <w:tcPr>
            <w:tcW w:w="3404" w:type="dxa"/>
            <w:shd w:val="clear" w:color="auto" w:fill="F2F2F2"/>
          </w:tcPr>
          <w:p w14:paraId="27A350F0" w14:textId="77777777" w:rsidR="001B0FFD" w:rsidRDefault="00635F70" w:rsidP="00A4109B">
            <w:pPr>
              <w:spacing w:after="0" w:line="240" w:lineRule="auto"/>
              <w:ind w:left="0" w:hanging="2"/>
              <w:jc w:val="center"/>
              <w:rPr>
                <w:sz w:val="18"/>
                <w:szCs w:val="18"/>
              </w:rPr>
            </w:pPr>
            <w:r>
              <w:rPr>
                <w:b/>
                <w:sz w:val="18"/>
                <w:szCs w:val="18"/>
              </w:rPr>
              <w:t>Formulation of Graduate Learning Outcomes</w:t>
            </w:r>
            <w:r w:rsidR="00C64F4E">
              <w:rPr>
                <w:b/>
                <w:sz w:val="18"/>
                <w:szCs w:val="18"/>
              </w:rPr>
              <w:t xml:space="preserve"> </w:t>
            </w:r>
            <w:r w:rsidR="00C64F4E">
              <w:rPr>
                <w:b/>
                <w:sz w:val="18"/>
                <w:szCs w:val="18"/>
              </w:rPr>
              <w:br/>
              <w:t>(CPL)</w:t>
            </w:r>
          </w:p>
        </w:tc>
        <w:tc>
          <w:tcPr>
            <w:tcW w:w="971" w:type="dxa"/>
            <w:shd w:val="clear" w:color="auto" w:fill="F2F2F2"/>
          </w:tcPr>
          <w:p w14:paraId="3F64D4BD" w14:textId="77777777" w:rsidR="001B0FFD" w:rsidRDefault="00C64F4E" w:rsidP="00A4109B">
            <w:pPr>
              <w:spacing w:after="0" w:line="240" w:lineRule="auto"/>
              <w:ind w:left="0" w:hanging="2"/>
              <w:jc w:val="center"/>
              <w:rPr>
                <w:sz w:val="18"/>
                <w:szCs w:val="18"/>
              </w:rPr>
            </w:pPr>
            <w:r>
              <w:rPr>
                <w:b/>
                <w:sz w:val="18"/>
                <w:szCs w:val="18"/>
              </w:rPr>
              <w:t>CPMK</w:t>
            </w:r>
            <w:r w:rsidR="00635F70">
              <w:rPr>
                <w:b/>
                <w:sz w:val="18"/>
                <w:szCs w:val="18"/>
              </w:rPr>
              <w:t xml:space="preserve"> Codes</w:t>
            </w:r>
          </w:p>
        </w:tc>
        <w:tc>
          <w:tcPr>
            <w:tcW w:w="3781" w:type="dxa"/>
            <w:shd w:val="clear" w:color="auto" w:fill="F2F2F2"/>
          </w:tcPr>
          <w:p w14:paraId="1A42306D" w14:textId="77777777" w:rsidR="001B0FFD" w:rsidRDefault="00635F70" w:rsidP="00A4109B">
            <w:pPr>
              <w:spacing w:after="0" w:line="240" w:lineRule="auto"/>
              <w:ind w:left="0" w:hanging="2"/>
              <w:jc w:val="center"/>
              <w:rPr>
                <w:sz w:val="18"/>
                <w:szCs w:val="18"/>
              </w:rPr>
            </w:pPr>
            <w:r>
              <w:rPr>
                <w:b/>
                <w:sz w:val="18"/>
                <w:szCs w:val="18"/>
              </w:rPr>
              <w:t>Formulation of Course Learning Outcomes</w:t>
            </w:r>
            <w:r w:rsidR="00C64F4E">
              <w:rPr>
                <w:b/>
                <w:sz w:val="18"/>
                <w:szCs w:val="18"/>
              </w:rPr>
              <w:t xml:space="preserve"> </w:t>
            </w:r>
            <w:r w:rsidR="00C64F4E">
              <w:rPr>
                <w:b/>
                <w:sz w:val="18"/>
                <w:szCs w:val="18"/>
              </w:rPr>
              <w:br/>
              <w:t>(CPMK)</w:t>
            </w:r>
          </w:p>
        </w:tc>
      </w:tr>
      <w:tr w:rsidR="001B0FFD" w14:paraId="6348DAED" w14:textId="77777777">
        <w:tc>
          <w:tcPr>
            <w:tcW w:w="884" w:type="dxa"/>
            <w:vAlign w:val="center"/>
          </w:tcPr>
          <w:p w14:paraId="12D4B77C" w14:textId="77777777" w:rsidR="001B0FFD" w:rsidRDefault="00C64F4E" w:rsidP="00A4109B">
            <w:pPr>
              <w:spacing w:after="0" w:line="240" w:lineRule="auto"/>
              <w:ind w:left="0" w:hanging="2"/>
              <w:jc w:val="center"/>
              <w:rPr>
                <w:sz w:val="18"/>
                <w:szCs w:val="18"/>
              </w:rPr>
            </w:pPr>
            <w:r>
              <w:rPr>
                <w:b/>
                <w:sz w:val="18"/>
                <w:szCs w:val="18"/>
              </w:rPr>
              <w:t>S1</w:t>
            </w:r>
          </w:p>
        </w:tc>
        <w:tc>
          <w:tcPr>
            <w:tcW w:w="3404" w:type="dxa"/>
          </w:tcPr>
          <w:p w14:paraId="058FDDE7" w14:textId="77777777" w:rsidR="001B0FFD" w:rsidRDefault="00635F70" w:rsidP="00A4109B">
            <w:pPr>
              <w:spacing w:after="0" w:line="240" w:lineRule="auto"/>
              <w:ind w:left="0" w:hanging="2"/>
              <w:jc w:val="both"/>
              <w:rPr>
                <w:sz w:val="18"/>
                <w:szCs w:val="18"/>
              </w:rPr>
            </w:pPr>
            <w:r w:rsidRPr="00635F70">
              <w:rPr>
                <w:sz w:val="18"/>
                <w:szCs w:val="18"/>
              </w:rPr>
              <w:t xml:space="preserve">To be devoted to God the Almighty and develop a virtuous noble character </w:t>
            </w:r>
          </w:p>
        </w:tc>
        <w:tc>
          <w:tcPr>
            <w:tcW w:w="971" w:type="dxa"/>
            <w:vMerge w:val="restart"/>
            <w:vAlign w:val="center"/>
          </w:tcPr>
          <w:p w14:paraId="7B408FD3" w14:textId="77777777" w:rsidR="001B0FFD" w:rsidRDefault="00C64F4E" w:rsidP="00A4109B">
            <w:pPr>
              <w:spacing w:after="0" w:line="240" w:lineRule="auto"/>
              <w:ind w:left="0" w:right="-57" w:hanging="2"/>
              <w:jc w:val="center"/>
              <w:rPr>
                <w:sz w:val="18"/>
                <w:szCs w:val="18"/>
              </w:rPr>
            </w:pPr>
            <w:r>
              <w:rPr>
                <w:b/>
                <w:sz w:val="18"/>
                <w:szCs w:val="18"/>
              </w:rPr>
              <w:t>CPMK 01</w:t>
            </w:r>
          </w:p>
        </w:tc>
        <w:tc>
          <w:tcPr>
            <w:tcW w:w="3781" w:type="dxa"/>
            <w:vMerge w:val="restart"/>
            <w:vAlign w:val="center"/>
          </w:tcPr>
          <w:p w14:paraId="76DA9898" w14:textId="77777777" w:rsidR="001B0FFD" w:rsidRDefault="00635F70" w:rsidP="00A4109B">
            <w:pPr>
              <w:spacing w:after="0" w:line="240" w:lineRule="auto"/>
              <w:ind w:left="0" w:hanging="2"/>
              <w:jc w:val="both"/>
              <w:rPr>
                <w:sz w:val="18"/>
                <w:szCs w:val="18"/>
              </w:rPr>
            </w:pPr>
            <w:r w:rsidRPr="00635F70">
              <w:rPr>
                <w:sz w:val="18"/>
                <w:szCs w:val="18"/>
              </w:rPr>
              <w:t xml:space="preserve">Students understand the concept and design of business feasibility studies </w:t>
            </w:r>
            <w:r w:rsidRPr="00635F70">
              <w:rPr>
                <w:b/>
                <w:sz w:val="18"/>
                <w:szCs w:val="18"/>
              </w:rPr>
              <w:t>(S1, S7, S9, KU3, KK3, KK5</w:t>
            </w:r>
            <w:r w:rsidR="00C64F4E" w:rsidRPr="00635F70">
              <w:rPr>
                <w:b/>
                <w:sz w:val="18"/>
                <w:szCs w:val="18"/>
              </w:rPr>
              <w:t>)</w:t>
            </w:r>
          </w:p>
          <w:p w14:paraId="3B1D04AB" w14:textId="77777777" w:rsidR="001B0FFD" w:rsidRDefault="001B0FFD" w:rsidP="00A4109B">
            <w:pPr>
              <w:spacing w:after="0" w:line="240" w:lineRule="auto"/>
              <w:ind w:left="0" w:right="-57" w:hanging="2"/>
              <w:jc w:val="both"/>
              <w:rPr>
                <w:sz w:val="18"/>
                <w:szCs w:val="18"/>
              </w:rPr>
            </w:pPr>
          </w:p>
        </w:tc>
      </w:tr>
      <w:tr w:rsidR="001B0FFD" w14:paraId="22A4F167" w14:textId="77777777">
        <w:tc>
          <w:tcPr>
            <w:tcW w:w="884" w:type="dxa"/>
            <w:shd w:val="clear" w:color="auto" w:fill="F2F2F2"/>
            <w:vAlign w:val="center"/>
          </w:tcPr>
          <w:p w14:paraId="7D03A8E2" w14:textId="77777777" w:rsidR="001B0FFD" w:rsidRDefault="00C64F4E" w:rsidP="00A4109B">
            <w:pPr>
              <w:spacing w:after="0" w:line="240" w:lineRule="auto"/>
              <w:ind w:left="0" w:hanging="2"/>
              <w:jc w:val="center"/>
              <w:rPr>
                <w:sz w:val="18"/>
                <w:szCs w:val="18"/>
              </w:rPr>
            </w:pPr>
            <w:r>
              <w:rPr>
                <w:b/>
                <w:sz w:val="18"/>
                <w:szCs w:val="18"/>
              </w:rPr>
              <w:t>S7</w:t>
            </w:r>
          </w:p>
        </w:tc>
        <w:tc>
          <w:tcPr>
            <w:tcW w:w="3404" w:type="dxa"/>
            <w:shd w:val="clear" w:color="auto" w:fill="F2F2F2"/>
            <w:vAlign w:val="center"/>
          </w:tcPr>
          <w:p w14:paraId="1072F0CC" w14:textId="77777777" w:rsidR="001B0FFD" w:rsidRDefault="00635F70" w:rsidP="00A4109B">
            <w:pPr>
              <w:spacing w:after="0" w:line="240" w:lineRule="auto"/>
              <w:ind w:left="0" w:hanging="2"/>
              <w:jc w:val="both"/>
              <w:rPr>
                <w:sz w:val="18"/>
                <w:szCs w:val="18"/>
              </w:rPr>
            </w:pPr>
            <w:r w:rsidRPr="00635F70">
              <w:rPr>
                <w:sz w:val="18"/>
                <w:szCs w:val="18"/>
              </w:rPr>
              <w:t xml:space="preserve">To abide by the law and discipline in the life of the society and the state </w:t>
            </w:r>
          </w:p>
        </w:tc>
        <w:tc>
          <w:tcPr>
            <w:tcW w:w="971" w:type="dxa"/>
            <w:vMerge/>
            <w:vAlign w:val="center"/>
          </w:tcPr>
          <w:p w14:paraId="248C7DFB" w14:textId="77777777" w:rsidR="001B0FFD" w:rsidRDefault="001B0FFD" w:rsidP="00A4109B">
            <w:pPr>
              <w:widowControl w:val="0"/>
              <w:pBdr>
                <w:top w:val="nil"/>
                <w:left w:val="nil"/>
                <w:bottom w:val="nil"/>
                <w:right w:val="nil"/>
                <w:between w:val="nil"/>
              </w:pBdr>
              <w:spacing w:after="0"/>
              <w:ind w:left="0" w:hanging="2"/>
              <w:rPr>
                <w:sz w:val="18"/>
                <w:szCs w:val="18"/>
              </w:rPr>
            </w:pPr>
          </w:p>
        </w:tc>
        <w:tc>
          <w:tcPr>
            <w:tcW w:w="3781" w:type="dxa"/>
            <w:vMerge/>
            <w:vAlign w:val="center"/>
          </w:tcPr>
          <w:p w14:paraId="3CC9BEAE" w14:textId="77777777" w:rsidR="001B0FFD" w:rsidRDefault="001B0FFD" w:rsidP="00A4109B">
            <w:pPr>
              <w:widowControl w:val="0"/>
              <w:pBdr>
                <w:top w:val="nil"/>
                <w:left w:val="nil"/>
                <w:bottom w:val="nil"/>
                <w:right w:val="nil"/>
                <w:between w:val="nil"/>
              </w:pBdr>
              <w:spacing w:after="0"/>
              <w:ind w:left="0" w:hanging="2"/>
              <w:rPr>
                <w:sz w:val="18"/>
                <w:szCs w:val="18"/>
              </w:rPr>
            </w:pPr>
          </w:p>
        </w:tc>
      </w:tr>
      <w:tr w:rsidR="001B0FFD" w14:paraId="59A083D7" w14:textId="77777777">
        <w:tc>
          <w:tcPr>
            <w:tcW w:w="884" w:type="dxa"/>
            <w:shd w:val="clear" w:color="auto" w:fill="auto"/>
            <w:vAlign w:val="center"/>
          </w:tcPr>
          <w:p w14:paraId="2CCDCE3E" w14:textId="77777777" w:rsidR="001B0FFD" w:rsidRDefault="00C64F4E" w:rsidP="00A4109B">
            <w:pPr>
              <w:spacing w:after="0" w:line="240" w:lineRule="auto"/>
              <w:ind w:left="0" w:hanging="2"/>
              <w:jc w:val="center"/>
              <w:rPr>
                <w:sz w:val="18"/>
                <w:szCs w:val="18"/>
              </w:rPr>
            </w:pPr>
            <w:r>
              <w:rPr>
                <w:b/>
                <w:sz w:val="18"/>
                <w:szCs w:val="18"/>
              </w:rPr>
              <w:t>S9</w:t>
            </w:r>
          </w:p>
        </w:tc>
        <w:tc>
          <w:tcPr>
            <w:tcW w:w="3404" w:type="dxa"/>
            <w:shd w:val="clear" w:color="auto" w:fill="auto"/>
          </w:tcPr>
          <w:p w14:paraId="6E6DE17C" w14:textId="77777777" w:rsidR="001B0FFD" w:rsidRDefault="00635F70" w:rsidP="00A4109B">
            <w:pPr>
              <w:spacing w:after="0" w:line="240" w:lineRule="auto"/>
              <w:ind w:left="0" w:hanging="2"/>
              <w:jc w:val="both"/>
              <w:rPr>
                <w:sz w:val="18"/>
                <w:szCs w:val="18"/>
              </w:rPr>
            </w:pPr>
            <w:r w:rsidRPr="00635F70">
              <w:rPr>
                <w:sz w:val="18"/>
                <w:szCs w:val="18"/>
              </w:rPr>
              <w:t>To independently apply the knowledge possessed to support the practice of everyday life in general and professional aspect (to have applicable knowledge, and to apply the knowledge), by implementing Islamic values the blessing for the whole universe</w:t>
            </w:r>
          </w:p>
        </w:tc>
        <w:tc>
          <w:tcPr>
            <w:tcW w:w="971" w:type="dxa"/>
            <w:vMerge/>
            <w:vAlign w:val="center"/>
          </w:tcPr>
          <w:p w14:paraId="08703E66" w14:textId="77777777" w:rsidR="001B0FFD" w:rsidRDefault="001B0FFD" w:rsidP="00A4109B">
            <w:pPr>
              <w:widowControl w:val="0"/>
              <w:pBdr>
                <w:top w:val="nil"/>
                <w:left w:val="nil"/>
                <w:bottom w:val="nil"/>
                <w:right w:val="nil"/>
                <w:between w:val="nil"/>
              </w:pBdr>
              <w:spacing w:after="0"/>
              <w:ind w:left="0" w:hanging="2"/>
              <w:rPr>
                <w:sz w:val="18"/>
                <w:szCs w:val="18"/>
              </w:rPr>
            </w:pPr>
          </w:p>
        </w:tc>
        <w:tc>
          <w:tcPr>
            <w:tcW w:w="3781" w:type="dxa"/>
            <w:vMerge/>
            <w:vAlign w:val="center"/>
          </w:tcPr>
          <w:p w14:paraId="55167558" w14:textId="77777777" w:rsidR="001B0FFD" w:rsidRDefault="001B0FFD" w:rsidP="00A4109B">
            <w:pPr>
              <w:widowControl w:val="0"/>
              <w:pBdr>
                <w:top w:val="nil"/>
                <w:left w:val="nil"/>
                <w:bottom w:val="nil"/>
                <w:right w:val="nil"/>
                <w:between w:val="nil"/>
              </w:pBdr>
              <w:spacing w:after="0"/>
              <w:ind w:left="0" w:hanging="2"/>
              <w:rPr>
                <w:sz w:val="18"/>
                <w:szCs w:val="18"/>
              </w:rPr>
            </w:pPr>
          </w:p>
        </w:tc>
      </w:tr>
      <w:tr w:rsidR="001B0FFD" w14:paraId="384FB7D7" w14:textId="77777777">
        <w:tc>
          <w:tcPr>
            <w:tcW w:w="884" w:type="dxa"/>
            <w:shd w:val="clear" w:color="auto" w:fill="F2F2F2"/>
            <w:vAlign w:val="center"/>
          </w:tcPr>
          <w:p w14:paraId="7DEEA4E5" w14:textId="77777777" w:rsidR="001B0FFD" w:rsidRDefault="00C64F4E" w:rsidP="00A4109B">
            <w:pPr>
              <w:spacing w:after="0" w:line="240" w:lineRule="auto"/>
              <w:ind w:left="0" w:hanging="2"/>
              <w:jc w:val="center"/>
              <w:rPr>
                <w:sz w:val="18"/>
                <w:szCs w:val="18"/>
              </w:rPr>
            </w:pPr>
            <w:r>
              <w:rPr>
                <w:b/>
                <w:sz w:val="18"/>
                <w:szCs w:val="18"/>
              </w:rPr>
              <w:t>KU3</w:t>
            </w:r>
          </w:p>
        </w:tc>
        <w:tc>
          <w:tcPr>
            <w:tcW w:w="3404" w:type="dxa"/>
            <w:shd w:val="clear" w:color="auto" w:fill="F2F2F2"/>
            <w:vAlign w:val="center"/>
          </w:tcPr>
          <w:p w14:paraId="4738E492" w14:textId="77777777" w:rsidR="001B0FFD" w:rsidRDefault="00635F70" w:rsidP="00A4109B">
            <w:pPr>
              <w:spacing w:after="0" w:line="240" w:lineRule="auto"/>
              <w:ind w:left="0" w:hanging="2"/>
              <w:jc w:val="both"/>
              <w:rPr>
                <w:sz w:val="18"/>
                <w:szCs w:val="18"/>
              </w:rPr>
            </w:pPr>
            <w:r w:rsidRPr="00635F70">
              <w:rPr>
                <w:color w:val="000000"/>
                <w:sz w:val="18"/>
                <w:szCs w:val="18"/>
              </w:rPr>
              <w:t>To identify managerial issues and organizational functions at the operational level, as well as take appropriate action based on developed alternatives, by applying entrepreneurial principles rooted in local wisdom</w:t>
            </w:r>
          </w:p>
        </w:tc>
        <w:tc>
          <w:tcPr>
            <w:tcW w:w="971" w:type="dxa"/>
            <w:vMerge w:val="restart"/>
            <w:vAlign w:val="center"/>
          </w:tcPr>
          <w:p w14:paraId="6CA586C9" w14:textId="77777777" w:rsidR="001B0FFD" w:rsidRDefault="00C64F4E" w:rsidP="00A4109B">
            <w:pPr>
              <w:spacing w:after="0" w:line="240" w:lineRule="auto"/>
              <w:ind w:left="0" w:right="-57" w:hanging="2"/>
              <w:jc w:val="center"/>
              <w:rPr>
                <w:sz w:val="18"/>
                <w:szCs w:val="18"/>
              </w:rPr>
            </w:pPr>
            <w:r>
              <w:rPr>
                <w:b/>
                <w:sz w:val="18"/>
                <w:szCs w:val="18"/>
              </w:rPr>
              <w:t>CPMK 02</w:t>
            </w:r>
          </w:p>
        </w:tc>
        <w:tc>
          <w:tcPr>
            <w:tcW w:w="3781" w:type="dxa"/>
            <w:vMerge w:val="restart"/>
            <w:vAlign w:val="center"/>
          </w:tcPr>
          <w:p w14:paraId="2530AD61" w14:textId="77777777" w:rsidR="001B0FFD" w:rsidRDefault="00635F70" w:rsidP="00A4109B">
            <w:pPr>
              <w:spacing w:after="0" w:line="240" w:lineRule="auto"/>
              <w:ind w:left="0" w:hanging="2"/>
              <w:jc w:val="both"/>
              <w:rPr>
                <w:sz w:val="18"/>
                <w:szCs w:val="18"/>
              </w:rPr>
            </w:pPr>
            <w:r w:rsidRPr="00635F70">
              <w:rPr>
                <w:sz w:val="18"/>
                <w:szCs w:val="18"/>
              </w:rPr>
              <w:t xml:space="preserve">Students are able to analyze various aspects of business feasibility studies </w:t>
            </w:r>
            <w:r w:rsidR="00C64F4E">
              <w:rPr>
                <w:sz w:val="18"/>
                <w:szCs w:val="18"/>
              </w:rPr>
              <w:t>(</w:t>
            </w:r>
            <w:r w:rsidR="00C64F4E">
              <w:rPr>
                <w:b/>
                <w:sz w:val="18"/>
                <w:szCs w:val="18"/>
              </w:rPr>
              <w:t>S1, S7, S9, KU3, KK3, KK5)</w:t>
            </w:r>
          </w:p>
          <w:p w14:paraId="57782C7E" w14:textId="77777777" w:rsidR="001B0FFD" w:rsidRDefault="001B0FFD" w:rsidP="00A4109B">
            <w:pPr>
              <w:spacing w:after="0" w:line="240" w:lineRule="auto"/>
              <w:ind w:left="0" w:right="-57" w:hanging="2"/>
              <w:jc w:val="both"/>
              <w:rPr>
                <w:sz w:val="18"/>
                <w:szCs w:val="18"/>
              </w:rPr>
            </w:pPr>
          </w:p>
        </w:tc>
      </w:tr>
      <w:tr w:rsidR="001B0FFD" w14:paraId="0CE9063A" w14:textId="77777777">
        <w:tc>
          <w:tcPr>
            <w:tcW w:w="884" w:type="dxa"/>
            <w:vAlign w:val="center"/>
          </w:tcPr>
          <w:p w14:paraId="654C7351" w14:textId="77777777" w:rsidR="001B0FFD" w:rsidRDefault="00C64F4E" w:rsidP="00A4109B">
            <w:pPr>
              <w:spacing w:after="0" w:line="240" w:lineRule="auto"/>
              <w:ind w:left="0" w:hanging="2"/>
              <w:jc w:val="center"/>
              <w:rPr>
                <w:sz w:val="18"/>
                <w:szCs w:val="18"/>
              </w:rPr>
            </w:pPr>
            <w:r>
              <w:rPr>
                <w:b/>
                <w:sz w:val="18"/>
                <w:szCs w:val="18"/>
              </w:rPr>
              <w:t>KK3</w:t>
            </w:r>
          </w:p>
        </w:tc>
        <w:tc>
          <w:tcPr>
            <w:tcW w:w="3404" w:type="dxa"/>
          </w:tcPr>
          <w:p w14:paraId="40F0DDD1" w14:textId="77777777" w:rsidR="001B0FFD" w:rsidRDefault="00635F70" w:rsidP="00A4109B">
            <w:pPr>
              <w:spacing w:after="0" w:line="240" w:lineRule="auto"/>
              <w:ind w:left="0" w:hanging="2"/>
              <w:jc w:val="both"/>
              <w:rPr>
                <w:sz w:val="18"/>
                <w:szCs w:val="18"/>
              </w:rPr>
            </w:pPr>
            <w:r w:rsidRPr="00635F70">
              <w:rPr>
                <w:sz w:val="18"/>
                <w:szCs w:val="18"/>
              </w:rPr>
              <w:t xml:space="preserve">To see opportunities quickly and dare to take risks responsibly to provide optimal benefits </w:t>
            </w:r>
          </w:p>
        </w:tc>
        <w:tc>
          <w:tcPr>
            <w:tcW w:w="971" w:type="dxa"/>
            <w:vMerge/>
            <w:vAlign w:val="center"/>
          </w:tcPr>
          <w:p w14:paraId="737A6A46" w14:textId="77777777" w:rsidR="001B0FFD" w:rsidRDefault="001B0FFD" w:rsidP="00A4109B">
            <w:pPr>
              <w:widowControl w:val="0"/>
              <w:pBdr>
                <w:top w:val="nil"/>
                <w:left w:val="nil"/>
                <w:bottom w:val="nil"/>
                <w:right w:val="nil"/>
                <w:between w:val="nil"/>
              </w:pBdr>
              <w:spacing w:after="0"/>
              <w:ind w:left="0" w:hanging="2"/>
              <w:rPr>
                <w:sz w:val="18"/>
                <w:szCs w:val="18"/>
              </w:rPr>
            </w:pPr>
          </w:p>
        </w:tc>
        <w:tc>
          <w:tcPr>
            <w:tcW w:w="3781" w:type="dxa"/>
            <w:vMerge/>
            <w:vAlign w:val="center"/>
          </w:tcPr>
          <w:p w14:paraId="3A4BE6FB" w14:textId="77777777" w:rsidR="001B0FFD" w:rsidRDefault="001B0FFD" w:rsidP="00A4109B">
            <w:pPr>
              <w:widowControl w:val="0"/>
              <w:pBdr>
                <w:top w:val="nil"/>
                <w:left w:val="nil"/>
                <w:bottom w:val="nil"/>
                <w:right w:val="nil"/>
                <w:between w:val="nil"/>
              </w:pBdr>
              <w:spacing w:after="0"/>
              <w:ind w:left="0" w:hanging="2"/>
              <w:rPr>
                <w:sz w:val="18"/>
                <w:szCs w:val="18"/>
              </w:rPr>
            </w:pPr>
          </w:p>
        </w:tc>
      </w:tr>
      <w:tr w:rsidR="001B0FFD" w14:paraId="673E320F" w14:textId="77777777">
        <w:tc>
          <w:tcPr>
            <w:tcW w:w="884" w:type="dxa"/>
            <w:shd w:val="clear" w:color="auto" w:fill="F2F2F2"/>
            <w:vAlign w:val="center"/>
          </w:tcPr>
          <w:p w14:paraId="62A086C8" w14:textId="77777777" w:rsidR="001B0FFD" w:rsidRDefault="00C64F4E" w:rsidP="00A4109B">
            <w:pPr>
              <w:spacing w:after="0" w:line="240" w:lineRule="auto"/>
              <w:ind w:left="0" w:hanging="2"/>
              <w:jc w:val="center"/>
              <w:rPr>
                <w:sz w:val="18"/>
                <w:szCs w:val="18"/>
              </w:rPr>
            </w:pPr>
            <w:r>
              <w:rPr>
                <w:b/>
                <w:sz w:val="18"/>
                <w:szCs w:val="18"/>
              </w:rPr>
              <w:t>KK5</w:t>
            </w:r>
          </w:p>
        </w:tc>
        <w:tc>
          <w:tcPr>
            <w:tcW w:w="3404" w:type="dxa"/>
            <w:shd w:val="clear" w:color="auto" w:fill="F2F2F2"/>
          </w:tcPr>
          <w:p w14:paraId="435F8AD6" w14:textId="77777777" w:rsidR="001B0FFD" w:rsidRDefault="00635F70" w:rsidP="00A4109B">
            <w:pPr>
              <w:spacing w:after="0" w:line="240" w:lineRule="auto"/>
              <w:ind w:left="0" w:hanging="2"/>
              <w:jc w:val="both"/>
              <w:rPr>
                <w:sz w:val="18"/>
                <w:szCs w:val="18"/>
              </w:rPr>
            </w:pPr>
            <w:r w:rsidRPr="00635F70">
              <w:rPr>
                <w:color w:val="000000"/>
                <w:sz w:val="18"/>
                <w:szCs w:val="18"/>
              </w:rPr>
              <w:t xml:space="preserve">To think like a visionary, and to be open, communicative, creative, responsive to change and adaptive to the scientific and technological advancement in the scope of management science </w:t>
            </w:r>
          </w:p>
        </w:tc>
        <w:tc>
          <w:tcPr>
            <w:tcW w:w="971" w:type="dxa"/>
            <w:vMerge/>
            <w:vAlign w:val="center"/>
          </w:tcPr>
          <w:p w14:paraId="435E07F6" w14:textId="77777777" w:rsidR="001B0FFD" w:rsidRDefault="001B0FFD" w:rsidP="00A4109B">
            <w:pPr>
              <w:widowControl w:val="0"/>
              <w:pBdr>
                <w:top w:val="nil"/>
                <w:left w:val="nil"/>
                <w:bottom w:val="nil"/>
                <w:right w:val="nil"/>
                <w:between w:val="nil"/>
              </w:pBdr>
              <w:spacing w:after="0"/>
              <w:ind w:left="0" w:hanging="2"/>
              <w:rPr>
                <w:sz w:val="18"/>
                <w:szCs w:val="18"/>
              </w:rPr>
            </w:pPr>
          </w:p>
        </w:tc>
        <w:tc>
          <w:tcPr>
            <w:tcW w:w="3781" w:type="dxa"/>
            <w:vMerge/>
            <w:vAlign w:val="center"/>
          </w:tcPr>
          <w:p w14:paraId="09644881" w14:textId="77777777" w:rsidR="001B0FFD" w:rsidRDefault="001B0FFD" w:rsidP="00A4109B">
            <w:pPr>
              <w:widowControl w:val="0"/>
              <w:pBdr>
                <w:top w:val="nil"/>
                <w:left w:val="nil"/>
                <w:bottom w:val="nil"/>
                <w:right w:val="nil"/>
                <w:between w:val="nil"/>
              </w:pBdr>
              <w:spacing w:after="0"/>
              <w:ind w:left="0" w:hanging="2"/>
              <w:rPr>
                <w:sz w:val="18"/>
                <w:szCs w:val="18"/>
              </w:rPr>
            </w:pPr>
          </w:p>
        </w:tc>
      </w:tr>
      <w:tr w:rsidR="001B0FFD" w14:paraId="5F29D6FA" w14:textId="77777777">
        <w:tc>
          <w:tcPr>
            <w:tcW w:w="884" w:type="dxa"/>
            <w:vAlign w:val="center"/>
          </w:tcPr>
          <w:p w14:paraId="5813684D" w14:textId="77777777" w:rsidR="001B0FFD" w:rsidRDefault="00C64F4E" w:rsidP="00A4109B">
            <w:pPr>
              <w:spacing w:after="0" w:line="240" w:lineRule="auto"/>
              <w:ind w:left="0" w:hanging="2"/>
              <w:jc w:val="center"/>
              <w:rPr>
                <w:sz w:val="18"/>
                <w:szCs w:val="18"/>
              </w:rPr>
            </w:pPr>
            <w:r>
              <w:rPr>
                <w:b/>
                <w:sz w:val="18"/>
                <w:szCs w:val="18"/>
              </w:rPr>
              <w:t>KU1</w:t>
            </w:r>
          </w:p>
        </w:tc>
        <w:tc>
          <w:tcPr>
            <w:tcW w:w="3404" w:type="dxa"/>
            <w:vAlign w:val="center"/>
          </w:tcPr>
          <w:p w14:paraId="7B953FAA" w14:textId="77777777" w:rsidR="001B0FFD" w:rsidRDefault="00635F70" w:rsidP="00A4109B">
            <w:pPr>
              <w:spacing w:after="0" w:line="240" w:lineRule="auto"/>
              <w:ind w:left="0" w:hanging="2"/>
              <w:jc w:val="both"/>
              <w:rPr>
                <w:sz w:val="18"/>
                <w:szCs w:val="18"/>
              </w:rPr>
            </w:pPr>
            <w:r w:rsidRPr="00635F70">
              <w:rPr>
                <w:sz w:val="18"/>
                <w:szCs w:val="18"/>
              </w:rPr>
              <w:t>To understand and implement theoretical concepts, methods and analytical tools of management functions (planning, implementation, directing, monitoring, evaluation, and control) and organizational functions (marketing, HR, Operations, and Finance) in different types of organizations</w:t>
            </w:r>
          </w:p>
        </w:tc>
        <w:tc>
          <w:tcPr>
            <w:tcW w:w="971" w:type="dxa"/>
            <w:vMerge w:val="restart"/>
            <w:vAlign w:val="center"/>
          </w:tcPr>
          <w:p w14:paraId="27B859F7" w14:textId="77777777" w:rsidR="001B0FFD" w:rsidRDefault="00C64F4E" w:rsidP="00A4109B">
            <w:pPr>
              <w:spacing w:after="0" w:line="240" w:lineRule="auto"/>
              <w:ind w:left="0" w:right="-57" w:hanging="2"/>
              <w:jc w:val="center"/>
              <w:rPr>
                <w:sz w:val="18"/>
                <w:szCs w:val="18"/>
              </w:rPr>
            </w:pPr>
            <w:r>
              <w:rPr>
                <w:b/>
                <w:sz w:val="18"/>
                <w:szCs w:val="18"/>
              </w:rPr>
              <w:t>CPMK 03</w:t>
            </w:r>
          </w:p>
          <w:p w14:paraId="66602049" w14:textId="77777777" w:rsidR="001B0FFD" w:rsidRDefault="001B0FFD" w:rsidP="00A4109B">
            <w:pPr>
              <w:spacing w:after="0" w:line="240" w:lineRule="auto"/>
              <w:ind w:left="0" w:right="-57" w:hanging="2"/>
              <w:jc w:val="center"/>
              <w:rPr>
                <w:sz w:val="18"/>
                <w:szCs w:val="18"/>
              </w:rPr>
            </w:pPr>
          </w:p>
        </w:tc>
        <w:tc>
          <w:tcPr>
            <w:tcW w:w="3781" w:type="dxa"/>
            <w:vMerge w:val="restart"/>
            <w:vAlign w:val="center"/>
          </w:tcPr>
          <w:p w14:paraId="10C37C45" w14:textId="77777777" w:rsidR="001B0FFD" w:rsidRDefault="00635F70" w:rsidP="00A4109B">
            <w:pPr>
              <w:spacing w:after="0" w:line="240" w:lineRule="auto"/>
              <w:ind w:left="0" w:hanging="2"/>
              <w:jc w:val="both"/>
              <w:rPr>
                <w:color w:val="000000"/>
                <w:sz w:val="18"/>
                <w:szCs w:val="18"/>
              </w:rPr>
            </w:pPr>
            <w:r w:rsidRPr="00635F70">
              <w:rPr>
                <w:sz w:val="18"/>
                <w:szCs w:val="18"/>
              </w:rPr>
              <w:t>Students are able to analyze and evaluate the feasibility of a business project and prepare a feasibility study report for a business project</w:t>
            </w:r>
            <w:r w:rsidR="00C64F4E">
              <w:rPr>
                <w:sz w:val="18"/>
                <w:szCs w:val="18"/>
              </w:rPr>
              <w:t xml:space="preserve"> (</w:t>
            </w:r>
            <w:r w:rsidR="00C64F4E">
              <w:rPr>
                <w:b/>
                <w:sz w:val="18"/>
                <w:szCs w:val="18"/>
              </w:rPr>
              <w:t>KU1, KU4, KK1, KK4</w:t>
            </w:r>
            <w:r w:rsidR="00C64F4E">
              <w:rPr>
                <w:sz w:val="18"/>
                <w:szCs w:val="18"/>
              </w:rPr>
              <w:t>)</w:t>
            </w:r>
          </w:p>
          <w:p w14:paraId="36831E30" w14:textId="77777777" w:rsidR="001B0FFD" w:rsidRDefault="001B0FFD" w:rsidP="00A4109B">
            <w:pPr>
              <w:spacing w:after="0" w:line="240" w:lineRule="auto"/>
              <w:ind w:left="0" w:right="-57" w:hanging="2"/>
              <w:rPr>
                <w:sz w:val="18"/>
                <w:szCs w:val="18"/>
              </w:rPr>
            </w:pPr>
          </w:p>
        </w:tc>
      </w:tr>
      <w:tr w:rsidR="001B0FFD" w14:paraId="056CBB94" w14:textId="77777777">
        <w:tc>
          <w:tcPr>
            <w:tcW w:w="884" w:type="dxa"/>
            <w:shd w:val="clear" w:color="auto" w:fill="F2F2F2"/>
            <w:vAlign w:val="center"/>
          </w:tcPr>
          <w:p w14:paraId="63290FDB" w14:textId="77777777" w:rsidR="001B0FFD" w:rsidRDefault="00C64F4E" w:rsidP="00A4109B">
            <w:pPr>
              <w:spacing w:after="0" w:line="240" w:lineRule="auto"/>
              <w:ind w:left="0" w:hanging="2"/>
              <w:jc w:val="center"/>
              <w:rPr>
                <w:sz w:val="18"/>
                <w:szCs w:val="18"/>
              </w:rPr>
            </w:pPr>
            <w:r>
              <w:rPr>
                <w:b/>
                <w:sz w:val="18"/>
                <w:szCs w:val="18"/>
              </w:rPr>
              <w:t>KU4</w:t>
            </w:r>
          </w:p>
        </w:tc>
        <w:tc>
          <w:tcPr>
            <w:tcW w:w="3404" w:type="dxa"/>
            <w:shd w:val="clear" w:color="auto" w:fill="F2F2F2"/>
          </w:tcPr>
          <w:p w14:paraId="395238FF" w14:textId="77777777" w:rsidR="001B0FFD" w:rsidRDefault="00635F70" w:rsidP="00A4109B">
            <w:pPr>
              <w:spacing w:after="0" w:line="240" w:lineRule="auto"/>
              <w:ind w:left="0" w:hanging="2"/>
              <w:jc w:val="both"/>
              <w:rPr>
                <w:sz w:val="18"/>
                <w:szCs w:val="18"/>
              </w:rPr>
            </w:pPr>
            <w:r w:rsidRPr="00635F70">
              <w:rPr>
                <w:color w:val="000000"/>
                <w:sz w:val="18"/>
                <w:szCs w:val="18"/>
              </w:rPr>
              <w:t xml:space="preserve">To make the right managerial decisions in </w:t>
            </w:r>
            <w:r w:rsidRPr="00635F70">
              <w:rPr>
                <w:color w:val="000000"/>
                <w:sz w:val="18"/>
                <w:szCs w:val="18"/>
              </w:rPr>
              <w:lastRenderedPageBreak/>
              <w:t>various types of organizations at the operational level, based on data and information analysis on organizational functions</w:t>
            </w:r>
          </w:p>
        </w:tc>
        <w:tc>
          <w:tcPr>
            <w:tcW w:w="971" w:type="dxa"/>
            <w:vMerge/>
            <w:vAlign w:val="center"/>
          </w:tcPr>
          <w:p w14:paraId="226172D1" w14:textId="77777777" w:rsidR="001B0FFD" w:rsidRDefault="001B0FFD" w:rsidP="00A4109B">
            <w:pPr>
              <w:widowControl w:val="0"/>
              <w:pBdr>
                <w:top w:val="nil"/>
                <w:left w:val="nil"/>
                <w:bottom w:val="nil"/>
                <w:right w:val="nil"/>
                <w:between w:val="nil"/>
              </w:pBdr>
              <w:spacing w:after="0"/>
              <w:ind w:left="0" w:hanging="2"/>
              <w:rPr>
                <w:sz w:val="18"/>
                <w:szCs w:val="18"/>
              </w:rPr>
            </w:pPr>
          </w:p>
        </w:tc>
        <w:tc>
          <w:tcPr>
            <w:tcW w:w="3781" w:type="dxa"/>
            <w:vMerge/>
            <w:vAlign w:val="center"/>
          </w:tcPr>
          <w:p w14:paraId="0F7E9026" w14:textId="77777777" w:rsidR="001B0FFD" w:rsidRDefault="001B0FFD" w:rsidP="00A4109B">
            <w:pPr>
              <w:widowControl w:val="0"/>
              <w:pBdr>
                <w:top w:val="nil"/>
                <w:left w:val="nil"/>
                <w:bottom w:val="nil"/>
                <w:right w:val="nil"/>
                <w:between w:val="nil"/>
              </w:pBdr>
              <w:spacing w:after="0"/>
              <w:ind w:left="0" w:hanging="2"/>
              <w:rPr>
                <w:sz w:val="18"/>
                <w:szCs w:val="18"/>
              </w:rPr>
            </w:pPr>
          </w:p>
        </w:tc>
      </w:tr>
      <w:tr w:rsidR="001B0FFD" w14:paraId="789E9CCC" w14:textId="77777777">
        <w:tc>
          <w:tcPr>
            <w:tcW w:w="884" w:type="dxa"/>
            <w:vAlign w:val="center"/>
          </w:tcPr>
          <w:p w14:paraId="3764D1F7" w14:textId="77777777" w:rsidR="001B0FFD" w:rsidRDefault="00C64F4E" w:rsidP="00A4109B">
            <w:pPr>
              <w:spacing w:after="0" w:line="240" w:lineRule="auto"/>
              <w:ind w:left="0" w:hanging="2"/>
              <w:jc w:val="center"/>
              <w:rPr>
                <w:sz w:val="18"/>
                <w:szCs w:val="18"/>
              </w:rPr>
            </w:pPr>
            <w:r>
              <w:rPr>
                <w:b/>
                <w:sz w:val="18"/>
                <w:szCs w:val="18"/>
              </w:rPr>
              <w:t>KK1</w:t>
            </w:r>
          </w:p>
        </w:tc>
        <w:tc>
          <w:tcPr>
            <w:tcW w:w="3404" w:type="dxa"/>
          </w:tcPr>
          <w:p w14:paraId="31D7C939" w14:textId="77777777" w:rsidR="001B0FFD" w:rsidRDefault="00635F70" w:rsidP="00A4109B">
            <w:pPr>
              <w:spacing w:after="0" w:line="240" w:lineRule="auto"/>
              <w:ind w:left="0" w:hanging="2"/>
              <w:jc w:val="both"/>
              <w:rPr>
                <w:sz w:val="18"/>
                <w:szCs w:val="18"/>
              </w:rPr>
            </w:pPr>
            <w:r w:rsidRPr="00635F70">
              <w:rPr>
                <w:color w:val="000000"/>
                <w:sz w:val="18"/>
                <w:szCs w:val="18"/>
              </w:rPr>
              <w:t xml:space="preserve">To recognize and observe management problems through empirical studies and modeling using scientific methods based on management science, in various types of organizations </w:t>
            </w:r>
          </w:p>
        </w:tc>
        <w:tc>
          <w:tcPr>
            <w:tcW w:w="971" w:type="dxa"/>
            <w:vMerge/>
            <w:vAlign w:val="center"/>
          </w:tcPr>
          <w:p w14:paraId="3E4F570A" w14:textId="77777777" w:rsidR="001B0FFD" w:rsidRDefault="001B0FFD" w:rsidP="00A4109B">
            <w:pPr>
              <w:widowControl w:val="0"/>
              <w:pBdr>
                <w:top w:val="nil"/>
                <w:left w:val="nil"/>
                <w:bottom w:val="nil"/>
                <w:right w:val="nil"/>
                <w:between w:val="nil"/>
              </w:pBdr>
              <w:spacing w:after="0"/>
              <w:ind w:left="0" w:hanging="2"/>
              <w:rPr>
                <w:sz w:val="18"/>
                <w:szCs w:val="18"/>
              </w:rPr>
            </w:pPr>
          </w:p>
        </w:tc>
        <w:tc>
          <w:tcPr>
            <w:tcW w:w="3781" w:type="dxa"/>
            <w:vMerge/>
            <w:vAlign w:val="center"/>
          </w:tcPr>
          <w:p w14:paraId="04CAF17B" w14:textId="77777777" w:rsidR="001B0FFD" w:rsidRDefault="001B0FFD" w:rsidP="00A4109B">
            <w:pPr>
              <w:widowControl w:val="0"/>
              <w:pBdr>
                <w:top w:val="nil"/>
                <w:left w:val="nil"/>
                <w:bottom w:val="nil"/>
                <w:right w:val="nil"/>
                <w:between w:val="nil"/>
              </w:pBdr>
              <w:spacing w:after="0"/>
              <w:ind w:left="0" w:hanging="2"/>
              <w:rPr>
                <w:sz w:val="18"/>
                <w:szCs w:val="18"/>
              </w:rPr>
            </w:pPr>
          </w:p>
        </w:tc>
      </w:tr>
      <w:tr w:rsidR="001B0FFD" w14:paraId="2F78EBFA" w14:textId="77777777">
        <w:tc>
          <w:tcPr>
            <w:tcW w:w="884" w:type="dxa"/>
            <w:shd w:val="clear" w:color="auto" w:fill="F2F2F2"/>
            <w:vAlign w:val="center"/>
          </w:tcPr>
          <w:p w14:paraId="77F24940" w14:textId="77777777" w:rsidR="001B0FFD" w:rsidRDefault="00C64F4E" w:rsidP="00A4109B">
            <w:pPr>
              <w:spacing w:after="0" w:line="240" w:lineRule="auto"/>
              <w:ind w:left="0" w:hanging="2"/>
              <w:jc w:val="center"/>
              <w:rPr>
                <w:sz w:val="18"/>
                <w:szCs w:val="18"/>
              </w:rPr>
            </w:pPr>
            <w:r>
              <w:rPr>
                <w:b/>
                <w:sz w:val="18"/>
                <w:szCs w:val="18"/>
              </w:rPr>
              <w:t>KK4</w:t>
            </w:r>
          </w:p>
        </w:tc>
        <w:tc>
          <w:tcPr>
            <w:tcW w:w="3404" w:type="dxa"/>
            <w:shd w:val="clear" w:color="auto" w:fill="F2F2F2"/>
          </w:tcPr>
          <w:p w14:paraId="24F101EE" w14:textId="77777777" w:rsidR="001B0FFD" w:rsidRDefault="00635F70" w:rsidP="00A4109B">
            <w:pPr>
              <w:spacing w:after="0" w:line="240" w:lineRule="auto"/>
              <w:ind w:left="0" w:hanging="2"/>
              <w:jc w:val="both"/>
              <w:rPr>
                <w:sz w:val="18"/>
                <w:szCs w:val="18"/>
              </w:rPr>
            </w:pPr>
            <w:r w:rsidRPr="00635F70">
              <w:rPr>
                <w:color w:val="000000"/>
                <w:sz w:val="18"/>
                <w:szCs w:val="18"/>
              </w:rPr>
              <w:t xml:space="preserve">To think "out of the box" by implementing the values of perfection in accordance with the Islamic treatise by approaching and reasoning to solve problems based on management science </w:t>
            </w:r>
          </w:p>
        </w:tc>
        <w:tc>
          <w:tcPr>
            <w:tcW w:w="971" w:type="dxa"/>
            <w:vMerge/>
            <w:vAlign w:val="center"/>
          </w:tcPr>
          <w:p w14:paraId="4CE3CDAB" w14:textId="77777777" w:rsidR="001B0FFD" w:rsidRDefault="001B0FFD" w:rsidP="00A4109B">
            <w:pPr>
              <w:widowControl w:val="0"/>
              <w:pBdr>
                <w:top w:val="nil"/>
                <w:left w:val="nil"/>
                <w:bottom w:val="nil"/>
                <w:right w:val="nil"/>
                <w:between w:val="nil"/>
              </w:pBdr>
              <w:spacing w:after="0"/>
              <w:ind w:left="0" w:hanging="2"/>
              <w:rPr>
                <w:sz w:val="18"/>
                <w:szCs w:val="18"/>
              </w:rPr>
            </w:pPr>
          </w:p>
        </w:tc>
        <w:tc>
          <w:tcPr>
            <w:tcW w:w="3781" w:type="dxa"/>
            <w:vMerge/>
            <w:vAlign w:val="center"/>
          </w:tcPr>
          <w:p w14:paraId="5A55FA87" w14:textId="77777777" w:rsidR="001B0FFD" w:rsidRDefault="001B0FFD" w:rsidP="00A4109B">
            <w:pPr>
              <w:widowControl w:val="0"/>
              <w:pBdr>
                <w:top w:val="nil"/>
                <w:left w:val="nil"/>
                <w:bottom w:val="nil"/>
                <w:right w:val="nil"/>
                <w:between w:val="nil"/>
              </w:pBdr>
              <w:spacing w:after="0"/>
              <w:ind w:left="0" w:hanging="2"/>
              <w:rPr>
                <w:sz w:val="18"/>
                <w:szCs w:val="18"/>
              </w:rPr>
            </w:pPr>
          </w:p>
        </w:tc>
      </w:tr>
    </w:tbl>
    <w:p w14:paraId="4D01B4FB" w14:textId="77777777" w:rsidR="001B0FFD" w:rsidRDefault="001B0FFD" w:rsidP="00A4109B">
      <w:pPr>
        <w:spacing w:after="0" w:line="240" w:lineRule="auto"/>
        <w:ind w:left="0" w:hanging="2"/>
        <w:rPr>
          <w:sz w:val="18"/>
          <w:szCs w:val="18"/>
        </w:rPr>
      </w:pPr>
    </w:p>
    <w:tbl>
      <w:tblPr>
        <w:tblStyle w:val="a2"/>
        <w:tblW w:w="9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7"/>
        <w:gridCol w:w="7283"/>
      </w:tblGrid>
      <w:tr w:rsidR="001B0FFD" w14:paraId="7C759BCD" w14:textId="77777777">
        <w:tc>
          <w:tcPr>
            <w:tcW w:w="9040" w:type="dxa"/>
            <w:gridSpan w:val="2"/>
          </w:tcPr>
          <w:p w14:paraId="5588CEE2" w14:textId="77777777" w:rsidR="001B0FFD" w:rsidRDefault="00C64F4E" w:rsidP="00635F70">
            <w:pPr>
              <w:spacing w:after="0" w:line="240" w:lineRule="auto"/>
              <w:ind w:left="0" w:hanging="2"/>
              <w:rPr>
                <w:sz w:val="18"/>
                <w:szCs w:val="18"/>
              </w:rPr>
            </w:pPr>
            <w:r>
              <w:rPr>
                <w:b/>
                <w:sz w:val="18"/>
                <w:szCs w:val="18"/>
              </w:rPr>
              <w:t>4.</w:t>
            </w:r>
            <w:r w:rsidR="00635F70">
              <w:rPr>
                <w:b/>
                <w:sz w:val="18"/>
                <w:szCs w:val="18"/>
              </w:rPr>
              <w:t>Learning Materials and Main References</w:t>
            </w:r>
          </w:p>
        </w:tc>
      </w:tr>
      <w:tr w:rsidR="001B0FFD" w14:paraId="163F251B" w14:textId="77777777">
        <w:tc>
          <w:tcPr>
            <w:tcW w:w="1757" w:type="dxa"/>
            <w:shd w:val="clear" w:color="auto" w:fill="F2F2F2"/>
          </w:tcPr>
          <w:p w14:paraId="46E6F04C" w14:textId="77777777" w:rsidR="001B0FFD" w:rsidRDefault="00635F70" w:rsidP="00A4109B">
            <w:pPr>
              <w:spacing w:after="0" w:line="240" w:lineRule="auto"/>
              <w:ind w:left="0" w:hanging="2"/>
              <w:rPr>
                <w:sz w:val="18"/>
                <w:szCs w:val="18"/>
              </w:rPr>
            </w:pPr>
            <w:r>
              <w:rPr>
                <w:b/>
                <w:sz w:val="18"/>
                <w:szCs w:val="18"/>
              </w:rPr>
              <w:t>Learning Materials</w:t>
            </w:r>
          </w:p>
        </w:tc>
        <w:tc>
          <w:tcPr>
            <w:tcW w:w="7283" w:type="dxa"/>
            <w:shd w:val="clear" w:color="auto" w:fill="F2F2F2"/>
          </w:tcPr>
          <w:p w14:paraId="249D71F2" w14:textId="77777777" w:rsidR="00635F70" w:rsidRPr="00635F70" w:rsidRDefault="00635F70" w:rsidP="00635F70">
            <w:pPr>
              <w:numPr>
                <w:ilvl w:val="0"/>
                <w:numId w:val="1"/>
              </w:numPr>
              <w:pBdr>
                <w:top w:val="nil"/>
                <w:left w:val="nil"/>
                <w:bottom w:val="nil"/>
                <w:right w:val="nil"/>
                <w:between w:val="nil"/>
              </w:pBdr>
              <w:spacing w:after="0" w:line="240" w:lineRule="auto"/>
              <w:ind w:leftChars="0" w:firstLineChars="0"/>
              <w:rPr>
                <w:color w:val="000000"/>
                <w:sz w:val="16"/>
                <w:szCs w:val="16"/>
              </w:rPr>
            </w:pPr>
            <w:r w:rsidRPr="00635F70">
              <w:rPr>
                <w:color w:val="000000"/>
                <w:sz w:val="16"/>
                <w:szCs w:val="16"/>
              </w:rPr>
              <w:t>Definition, importance and aspects of a business feasibility study</w:t>
            </w:r>
          </w:p>
          <w:p w14:paraId="47291EB1" w14:textId="77777777" w:rsidR="00635F70" w:rsidRPr="00635F70" w:rsidRDefault="00635F70" w:rsidP="00635F70">
            <w:pPr>
              <w:numPr>
                <w:ilvl w:val="0"/>
                <w:numId w:val="1"/>
              </w:numPr>
              <w:pBdr>
                <w:top w:val="nil"/>
                <w:left w:val="nil"/>
                <w:bottom w:val="nil"/>
                <w:right w:val="nil"/>
                <w:between w:val="nil"/>
              </w:pBdr>
              <w:spacing w:after="0" w:line="240" w:lineRule="auto"/>
              <w:ind w:leftChars="0" w:firstLineChars="0"/>
              <w:rPr>
                <w:color w:val="000000"/>
                <w:sz w:val="16"/>
                <w:szCs w:val="16"/>
              </w:rPr>
            </w:pPr>
            <w:r w:rsidRPr="00635F70">
              <w:rPr>
                <w:color w:val="000000"/>
                <w:sz w:val="16"/>
                <w:szCs w:val="16"/>
              </w:rPr>
              <w:t>Market Aspect: Demand Forecasting</w:t>
            </w:r>
          </w:p>
          <w:p w14:paraId="0F8B349C" w14:textId="77777777" w:rsidR="00635F70" w:rsidRPr="00635F70" w:rsidRDefault="00635F70" w:rsidP="00635F70">
            <w:pPr>
              <w:numPr>
                <w:ilvl w:val="0"/>
                <w:numId w:val="1"/>
              </w:numPr>
              <w:pBdr>
                <w:top w:val="nil"/>
                <w:left w:val="nil"/>
                <w:bottom w:val="nil"/>
                <w:right w:val="nil"/>
                <w:between w:val="nil"/>
              </w:pBdr>
              <w:spacing w:after="0" w:line="240" w:lineRule="auto"/>
              <w:ind w:leftChars="0" w:firstLineChars="0"/>
              <w:rPr>
                <w:color w:val="000000"/>
                <w:sz w:val="16"/>
                <w:szCs w:val="16"/>
              </w:rPr>
            </w:pPr>
            <w:r w:rsidRPr="00635F70">
              <w:rPr>
                <w:color w:val="000000"/>
                <w:sz w:val="16"/>
                <w:szCs w:val="16"/>
              </w:rPr>
              <w:t>Market Aspect: Marketing mix strategy</w:t>
            </w:r>
          </w:p>
          <w:p w14:paraId="6A6E0303" w14:textId="77777777" w:rsidR="00635F70" w:rsidRPr="00635F70" w:rsidRDefault="00635F70" w:rsidP="00635F70">
            <w:pPr>
              <w:numPr>
                <w:ilvl w:val="0"/>
                <w:numId w:val="1"/>
              </w:numPr>
              <w:pBdr>
                <w:top w:val="nil"/>
                <w:left w:val="nil"/>
                <w:bottom w:val="nil"/>
                <w:right w:val="nil"/>
                <w:between w:val="nil"/>
              </w:pBdr>
              <w:spacing w:after="0" w:line="240" w:lineRule="auto"/>
              <w:ind w:leftChars="0" w:firstLineChars="0"/>
              <w:rPr>
                <w:color w:val="000000"/>
                <w:sz w:val="16"/>
                <w:szCs w:val="16"/>
              </w:rPr>
            </w:pPr>
            <w:r w:rsidRPr="00635F70">
              <w:rPr>
                <w:color w:val="000000"/>
                <w:sz w:val="16"/>
                <w:szCs w:val="16"/>
              </w:rPr>
              <w:t>Juridical Aspect</w:t>
            </w:r>
          </w:p>
          <w:p w14:paraId="197668BA" w14:textId="77777777" w:rsidR="00635F70" w:rsidRPr="00635F70" w:rsidRDefault="00635F70" w:rsidP="00635F70">
            <w:pPr>
              <w:numPr>
                <w:ilvl w:val="0"/>
                <w:numId w:val="1"/>
              </w:numPr>
              <w:pBdr>
                <w:top w:val="nil"/>
                <w:left w:val="nil"/>
                <w:bottom w:val="nil"/>
                <w:right w:val="nil"/>
                <w:between w:val="nil"/>
              </w:pBdr>
              <w:spacing w:after="0" w:line="240" w:lineRule="auto"/>
              <w:ind w:leftChars="0" w:firstLineChars="0"/>
              <w:rPr>
                <w:color w:val="000000"/>
                <w:sz w:val="16"/>
                <w:szCs w:val="16"/>
              </w:rPr>
            </w:pPr>
            <w:r w:rsidRPr="00635F70">
              <w:rPr>
                <w:color w:val="000000"/>
                <w:sz w:val="16"/>
                <w:szCs w:val="16"/>
              </w:rPr>
              <w:t>Technical Aspect</w:t>
            </w:r>
          </w:p>
          <w:p w14:paraId="6E9C6ADA" w14:textId="77777777" w:rsidR="00635F70" w:rsidRPr="00635F70" w:rsidRDefault="00635F70" w:rsidP="00635F70">
            <w:pPr>
              <w:numPr>
                <w:ilvl w:val="0"/>
                <w:numId w:val="1"/>
              </w:numPr>
              <w:pBdr>
                <w:top w:val="nil"/>
                <w:left w:val="nil"/>
                <w:bottom w:val="nil"/>
                <w:right w:val="nil"/>
                <w:between w:val="nil"/>
              </w:pBdr>
              <w:spacing w:after="0" w:line="240" w:lineRule="auto"/>
              <w:ind w:leftChars="0" w:firstLineChars="0"/>
              <w:rPr>
                <w:color w:val="000000"/>
                <w:sz w:val="16"/>
                <w:szCs w:val="16"/>
              </w:rPr>
            </w:pPr>
            <w:r w:rsidRPr="00635F70">
              <w:rPr>
                <w:color w:val="000000"/>
                <w:sz w:val="16"/>
                <w:szCs w:val="16"/>
              </w:rPr>
              <w:t>Aspects of Management</w:t>
            </w:r>
          </w:p>
          <w:p w14:paraId="01BC31BF" w14:textId="77777777" w:rsidR="00635F70" w:rsidRPr="00635F70" w:rsidRDefault="00635F70" w:rsidP="00635F70">
            <w:pPr>
              <w:numPr>
                <w:ilvl w:val="0"/>
                <w:numId w:val="1"/>
              </w:numPr>
              <w:pBdr>
                <w:top w:val="nil"/>
                <w:left w:val="nil"/>
                <w:bottom w:val="nil"/>
                <w:right w:val="nil"/>
                <w:between w:val="nil"/>
              </w:pBdr>
              <w:spacing w:after="0" w:line="240" w:lineRule="auto"/>
              <w:ind w:leftChars="0" w:firstLineChars="0"/>
              <w:rPr>
                <w:color w:val="000000"/>
                <w:sz w:val="16"/>
                <w:szCs w:val="16"/>
              </w:rPr>
            </w:pPr>
            <w:r w:rsidRPr="00635F70">
              <w:rPr>
                <w:color w:val="000000"/>
                <w:sz w:val="16"/>
                <w:szCs w:val="16"/>
              </w:rPr>
              <w:t>Financial Aspect: Depreciation method</w:t>
            </w:r>
          </w:p>
          <w:p w14:paraId="2BCD2C4D" w14:textId="77777777" w:rsidR="00635F70" w:rsidRPr="00635F70" w:rsidRDefault="00635F70" w:rsidP="00635F70">
            <w:pPr>
              <w:numPr>
                <w:ilvl w:val="0"/>
                <w:numId w:val="1"/>
              </w:numPr>
              <w:pBdr>
                <w:top w:val="nil"/>
                <w:left w:val="nil"/>
                <w:bottom w:val="nil"/>
                <w:right w:val="nil"/>
                <w:between w:val="nil"/>
              </w:pBdr>
              <w:spacing w:after="0" w:line="240" w:lineRule="auto"/>
              <w:ind w:leftChars="0" w:firstLineChars="0"/>
              <w:rPr>
                <w:color w:val="000000"/>
                <w:sz w:val="16"/>
                <w:szCs w:val="16"/>
              </w:rPr>
            </w:pPr>
            <w:r w:rsidRPr="00635F70">
              <w:rPr>
                <w:color w:val="000000"/>
                <w:sz w:val="16"/>
                <w:szCs w:val="16"/>
              </w:rPr>
              <w:t>Financial Aspect: Source of funds and cash flow</w:t>
            </w:r>
          </w:p>
          <w:p w14:paraId="79295D7D" w14:textId="77777777" w:rsidR="00635F70" w:rsidRPr="00635F70" w:rsidRDefault="00635F70" w:rsidP="00635F70">
            <w:pPr>
              <w:numPr>
                <w:ilvl w:val="0"/>
                <w:numId w:val="1"/>
              </w:numPr>
              <w:pBdr>
                <w:top w:val="nil"/>
                <w:left w:val="nil"/>
                <w:bottom w:val="nil"/>
                <w:right w:val="nil"/>
                <w:between w:val="nil"/>
              </w:pBdr>
              <w:spacing w:after="0" w:line="240" w:lineRule="auto"/>
              <w:ind w:leftChars="0" w:firstLineChars="0"/>
              <w:rPr>
                <w:color w:val="000000"/>
                <w:sz w:val="16"/>
                <w:szCs w:val="16"/>
              </w:rPr>
            </w:pPr>
            <w:r w:rsidRPr="00635F70">
              <w:rPr>
                <w:color w:val="000000"/>
                <w:sz w:val="16"/>
                <w:szCs w:val="16"/>
              </w:rPr>
              <w:t>Financial Aspect : Time Value of Money</w:t>
            </w:r>
          </w:p>
          <w:p w14:paraId="42F47B3F" w14:textId="77777777" w:rsidR="00635F70" w:rsidRPr="00635F70" w:rsidRDefault="00635F70" w:rsidP="00635F70">
            <w:pPr>
              <w:numPr>
                <w:ilvl w:val="0"/>
                <w:numId w:val="1"/>
              </w:numPr>
              <w:pBdr>
                <w:top w:val="nil"/>
                <w:left w:val="nil"/>
                <w:bottom w:val="nil"/>
                <w:right w:val="nil"/>
                <w:between w:val="nil"/>
              </w:pBdr>
              <w:spacing w:after="0" w:line="240" w:lineRule="auto"/>
              <w:ind w:leftChars="0" w:firstLineChars="0"/>
              <w:rPr>
                <w:color w:val="000000"/>
                <w:sz w:val="16"/>
                <w:szCs w:val="16"/>
              </w:rPr>
            </w:pPr>
            <w:r w:rsidRPr="00635F70">
              <w:rPr>
                <w:color w:val="000000"/>
                <w:sz w:val="16"/>
                <w:szCs w:val="16"/>
              </w:rPr>
              <w:t>Financial Aspect: Business feasibility assessment method</w:t>
            </w:r>
          </w:p>
          <w:p w14:paraId="3828FD06" w14:textId="77777777" w:rsidR="00635F70" w:rsidRPr="00635F70" w:rsidRDefault="00635F70" w:rsidP="00635F70">
            <w:pPr>
              <w:numPr>
                <w:ilvl w:val="0"/>
                <w:numId w:val="1"/>
              </w:numPr>
              <w:pBdr>
                <w:top w:val="nil"/>
                <w:left w:val="nil"/>
                <w:bottom w:val="nil"/>
                <w:right w:val="nil"/>
                <w:between w:val="nil"/>
              </w:pBdr>
              <w:spacing w:after="0" w:line="240" w:lineRule="auto"/>
              <w:ind w:leftChars="0" w:firstLineChars="0"/>
              <w:rPr>
                <w:color w:val="000000"/>
                <w:sz w:val="16"/>
                <w:szCs w:val="16"/>
              </w:rPr>
            </w:pPr>
            <w:r w:rsidRPr="00635F70">
              <w:rPr>
                <w:color w:val="000000"/>
                <w:sz w:val="16"/>
                <w:szCs w:val="16"/>
              </w:rPr>
              <w:t>Financial Aspect: Business feasibility assessment method</w:t>
            </w:r>
          </w:p>
          <w:p w14:paraId="177FA08E" w14:textId="77777777" w:rsidR="001B0FFD" w:rsidRDefault="001909B0" w:rsidP="00635F70">
            <w:pPr>
              <w:numPr>
                <w:ilvl w:val="0"/>
                <w:numId w:val="1"/>
              </w:numPr>
              <w:pBdr>
                <w:top w:val="nil"/>
                <w:left w:val="nil"/>
                <w:bottom w:val="nil"/>
                <w:right w:val="nil"/>
                <w:between w:val="nil"/>
              </w:pBdr>
              <w:spacing w:after="0" w:line="240" w:lineRule="auto"/>
              <w:ind w:leftChars="0" w:firstLineChars="0"/>
              <w:rPr>
                <w:color w:val="000000"/>
                <w:sz w:val="18"/>
                <w:szCs w:val="18"/>
              </w:rPr>
            </w:pPr>
            <w:r>
              <w:rPr>
                <w:color w:val="000000"/>
                <w:sz w:val="16"/>
                <w:szCs w:val="16"/>
              </w:rPr>
              <w:t>The Writing of Business Feasibility Study</w:t>
            </w:r>
            <w:r w:rsidR="00635F70" w:rsidRPr="00635F70">
              <w:rPr>
                <w:color w:val="000000"/>
                <w:sz w:val="16"/>
                <w:szCs w:val="16"/>
              </w:rPr>
              <w:t xml:space="preserve"> Report</w:t>
            </w:r>
          </w:p>
        </w:tc>
      </w:tr>
      <w:tr w:rsidR="001B0FFD" w14:paraId="0FED9236" w14:textId="77777777">
        <w:tc>
          <w:tcPr>
            <w:tcW w:w="1757" w:type="dxa"/>
          </w:tcPr>
          <w:p w14:paraId="0F7F3528" w14:textId="77777777" w:rsidR="001B0FFD" w:rsidRDefault="00635F70" w:rsidP="00A4109B">
            <w:pPr>
              <w:spacing w:after="0" w:line="240" w:lineRule="auto"/>
              <w:ind w:left="0" w:hanging="2"/>
              <w:rPr>
                <w:sz w:val="18"/>
                <w:szCs w:val="18"/>
              </w:rPr>
            </w:pPr>
            <w:r>
              <w:rPr>
                <w:b/>
                <w:sz w:val="18"/>
                <w:szCs w:val="18"/>
              </w:rPr>
              <w:t>Main References</w:t>
            </w:r>
          </w:p>
        </w:tc>
        <w:tc>
          <w:tcPr>
            <w:tcW w:w="7283" w:type="dxa"/>
          </w:tcPr>
          <w:p w14:paraId="1E2709CA" w14:textId="77777777" w:rsidR="001B0FFD" w:rsidRDefault="00C64F4E" w:rsidP="00A4109B">
            <w:pPr>
              <w:numPr>
                <w:ilvl w:val="0"/>
                <w:numId w:val="2"/>
              </w:numPr>
              <w:pBdr>
                <w:top w:val="nil"/>
                <w:left w:val="nil"/>
                <w:bottom w:val="nil"/>
                <w:right w:val="nil"/>
                <w:between w:val="nil"/>
              </w:pBdr>
              <w:spacing w:after="0" w:line="240" w:lineRule="auto"/>
              <w:ind w:left="0" w:hanging="2"/>
              <w:rPr>
                <w:color w:val="000000"/>
                <w:sz w:val="18"/>
                <w:szCs w:val="18"/>
              </w:rPr>
            </w:pPr>
            <w:proofErr w:type="spellStart"/>
            <w:r>
              <w:rPr>
                <w:color w:val="000000"/>
                <w:sz w:val="18"/>
                <w:szCs w:val="18"/>
              </w:rPr>
              <w:t>Sutrisno</w:t>
            </w:r>
            <w:proofErr w:type="spellEnd"/>
            <w:r>
              <w:rPr>
                <w:color w:val="000000"/>
                <w:sz w:val="18"/>
                <w:szCs w:val="18"/>
              </w:rPr>
              <w:t xml:space="preserve">, 2016, </w:t>
            </w:r>
            <w:proofErr w:type="spellStart"/>
            <w:r w:rsidRPr="001909B0">
              <w:rPr>
                <w:i/>
                <w:color w:val="000000"/>
                <w:sz w:val="18"/>
                <w:szCs w:val="18"/>
              </w:rPr>
              <w:t>Studi</w:t>
            </w:r>
            <w:proofErr w:type="spellEnd"/>
            <w:r w:rsidRPr="001909B0">
              <w:rPr>
                <w:i/>
                <w:color w:val="000000"/>
                <w:sz w:val="18"/>
                <w:szCs w:val="18"/>
              </w:rPr>
              <w:t xml:space="preserve"> </w:t>
            </w:r>
            <w:proofErr w:type="spellStart"/>
            <w:r w:rsidRPr="001909B0">
              <w:rPr>
                <w:i/>
                <w:color w:val="000000"/>
                <w:sz w:val="18"/>
                <w:szCs w:val="18"/>
              </w:rPr>
              <w:t>Kelayakan</w:t>
            </w:r>
            <w:proofErr w:type="spellEnd"/>
            <w:r w:rsidRPr="001909B0">
              <w:rPr>
                <w:i/>
                <w:color w:val="000000"/>
                <w:sz w:val="18"/>
                <w:szCs w:val="18"/>
              </w:rPr>
              <w:t xml:space="preserve"> </w:t>
            </w:r>
            <w:proofErr w:type="spellStart"/>
            <w:r w:rsidRPr="001909B0">
              <w:rPr>
                <w:i/>
                <w:color w:val="000000"/>
                <w:sz w:val="18"/>
                <w:szCs w:val="18"/>
              </w:rPr>
              <w:t>Bisnis</w:t>
            </w:r>
            <w:proofErr w:type="spellEnd"/>
            <w:r>
              <w:rPr>
                <w:color w:val="000000"/>
                <w:sz w:val="18"/>
                <w:szCs w:val="18"/>
              </w:rPr>
              <w:t xml:space="preserve">, </w:t>
            </w:r>
            <w:proofErr w:type="spellStart"/>
            <w:r>
              <w:rPr>
                <w:color w:val="000000"/>
                <w:sz w:val="18"/>
                <w:szCs w:val="18"/>
              </w:rPr>
              <w:t>Penerbit</w:t>
            </w:r>
            <w:proofErr w:type="spellEnd"/>
            <w:r>
              <w:rPr>
                <w:color w:val="000000"/>
                <w:sz w:val="18"/>
                <w:szCs w:val="18"/>
              </w:rPr>
              <w:t xml:space="preserve"> </w:t>
            </w:r>
            <w:proofErr w:type="spellStart"/>
            <w:r>
              <w:rPr>
                <w:color w:val="000000"/>
                <w:sz w:val="18"/>
                <w:szCs w:val="18"/>
              </w:rPr>
              <w:t>Ekonisia</w:t>
            </w:r>
            <w:proofErr w:type="spellEnd"/>
            <w:r>
              <w:rPr>
                <w:color w:val="000000"/>
                <w:sz w:val="18"/>
                <w:szCs w:val="18"/>
              </w:rPr>
              <w:t xml:space="preserve">, Yogyakarta </w:t>
            </w:r>
          </w:p>
          <w:p w14:paraId="5AAF3E15" w14:textId="77777777" w:rsidR="001B0FFD" w:rsidRDefault="00C64F4E" w:rsidP="00A4109B">
            <w:pPr>
              <w:numPr>
                <w:ilvl w:val="0"/>
                <w:numId w:val="2"/>
              </w:numPr>
              <w:pBdr>
                <w:top w:val="nil"/>
                <w:left w:val="nil"/>
                <w:bottom w:val="nil"/>
                <w:right w:val="nil"/>
                <w:between w:val="nil"/>
              </w:pBdr>
              <w:spacing w:after="0" w:line="240" w:lineRule="auto"/>
              <w:ind w:left="0" w:hanging="2"/>
              <w:rPr>
                <w:color w:val="000000"/>
                <w:sz w:val="18"/>
                <w:szCs w:val="18"/>
              </w:rPr>
            </w:pPr>
            <w:proofErr w:type="spellStart"/>
            <w:r>
              <w:rPr>
                <w:color w:val="000000"/>
                <w:sz w:val="18"/>
                <w:szCs w:val="18"/>
              </w:rPr>
              <w:t>Husnan</w:t>
            </w:r>
            <w:proofErr w:type="spellEnd"/>
            <w:r>
              <w:rPr>
                <w:color w:val="000000"/>
                <w:sz w:val="18"/>
                <w:szCs w:val="18"/>
              </w:rPr>
              <w:t xml:space="preserve">, </w:t>
            </w:r>
            <w:proofErr w:type="spellStart"/>
            <w:r>
              <w:rPr>
                <w:color w:val="000000"/>
                <w:sz w:val="18"/>
                <w:szCs w:val="18"/>
              </w:rPr>
              <w:t>Suad</w:t>
            </w:r>
            <w:proofErr w:type="spellEnd"/>
            <w:r>
              <w:rPr>
                <w:color w:val="000000"/>
                <w:sz w:val="18"/>
                <w:szCs w:val="18"/>
              </w:rPr>
              <w:t xml:space="preserve"> dan </w:t>
            </w:r>
            <w:proofErr w:type="spellStart"/>
            <w:r>
              <w:rPr>
                <w:color w:val="000000"/>
                <w:sz w:val="18"/>
                <w:szCs w:val="18"/>
              </w:rPr>
              <w:t>Suwarsono</w:t>
            </w:r>
            <w:proofErr w:type="spellEnd"/>
            <w:r>
              <w:rPr>
                <w:color w:val="000000"/>
                <w:sz w:val="18"/>
                <w:szCs w:val="18"/>
              </w:rPr>
              <w:t xml:space="preserve">., 2012, </w:t>
            </w:r>
            <w:proofErr w:type="spellStart"/>
            <w:r w:rsidRPr="001909B0">
              <w:rPr>
                <w:i/>
                <w:color w:val="000000"/>
                <w:sz w:val="18"/>
                <w:szCs w:val="18"/>
              </w:rPr>
              <w:t>Studi</w:t>
            </w:r>
            <w:proofErr w:type="spellEnd"/>
            <w:r w:rsidRPr="001909B0">
              <w:rPr>
                <w:i/>
                <w:color w:val="000000"/>
                <w:sz w:val="18"/>
                <w:szCs w:val="18"/>
              </w:rPr>
              <w:t xml:space="preserve"> </w:t>
            </w:r>
            <w:proofErr w:type="spellStart"/>
            <w:r w:rsidRPr="001909B0">
              <w:rPr>
                <w:i/>
                <w:color w:val="000000"/>
                <w:sz w:val="18"/>
                <w:szCs w:val="18"/>
              </w:rPr>
              <w:t>Kelayakan</w:t>
            </w:r>
            <w:proofErr w:type="spellEnd"/>
            <w:r w:rsidRPr="001909B0">
              <w:rPr>
                <w:i/>
                <w:color w:val="000000"/>
                <w:sz w:val="18"/>
                <w:szCs w:val="18"/>
              </w:rPr>
              <w:t xml:space="preserve"> </w:t>
            </w:r>
            <w:proofErr w:type="spellStart"/>
            <w:r w:rsidRPr="001909B0">
              <w:rPr>
                <w:i/>
                <w:color w:val="000000"/>
                <w:sz w:val="18"/>
                <w:szCs w:val="18"/>
              </w:rPr>
              <w:t>Proyek</w:t>
            </w:r>
            <w:proofErr w:type="spellEnd"/>
            <w:r>
              <w:rPr>
                <w:color w:val="000000"/>
                <w:sz w:val="18"/>
                <w:szCs w:val="18"/>
              </w:rPr>
              <w:t>, UPP AMP YKPN, Yogyakarta</w:t>
            </w:r>
          </w:p>
        </w:tc>
      </w:tr>
    </w:tbl>
    <w:p w14:paraId="280EC848" w14:textId="77777777" w:rsidR="001B0FFD" w:rsidRDefault="001B0FFD" w:rsidP="00A4109B">
      <w:pPr>
        <w:spacing w:after="0" w:line="240" w:lineRule="auto"/>
        <w:ind w:left="0" w:hanging="2"/>
        <w:rPr>
          <w:sz w:val="18"/>
          <w:szCs w:val="18"/>
        </w:rPr>
      </w:pPr>
    </w:p>
    <w:tbl>
      <w:tblPr>
        <w:tblStyle w:val="a3"/>
        <w:tblW w:w="9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3083"/>
        <w:gridCol w:w="2969"/>
      </w:tblGrid>
      <w:tr w:rsidR="001B0FFD" w14:paraId="4DBD1331" w14:textId="77777777">
        <w:tc>
          <w:tcPr>
            <w:tcW w:w="2988" w:type="dxa"/>
            <w:vAlign w:val="center"/>
          </w:tcPr>
          <w:p w14:paraId="5A264181" w14:textId="77777777" w:rsidR="001B0FFD" w:rsidRDefault="001909B0" w:rsidP="00A4109B">
            <w:pPr>
              <w:spacing w:after="0" w:line="240" w:lineRule="auto"/>
              <w:ind w:left="0" w:hanging="2"/>
              <w:rPr>
                <w:sz w:val="18"/>
                <w:szCs w:val="18"/>
              </w:rPr>
            </w:pPr>
            <w:r>
              <w:rPr>
                <w:b/>
                <w:sz w:val="18"/>
                <w:szCs w:val="18"/>
              </w:rPr>
              <w:t>Date: February 10,</w:t>
            </w:r>
            <w:r w:rsidR="00C64F4E">
              <w:rPr>
                <w:b/>
                <w:sz w:val="18"/>
                <w:szCs w:val="18"/>
              </w:rPr>
              <w:t xml:space="preserve"> 2021</w:t>
            </w:r>
          </w:p>
        </w:tc>
        <w:tc>
          <w:tcPr>
            <w:tcW w:w="3083" w:type="dxa"/>
            <w:vAlign w:val="center"/>
          </w:tcPr>
          <w:p w14:paraId="08ABD96B" w14:textId="77777777" w:rsidR="001B0FFD" w:rsidRDefault="001909B0" w:rsidP="00A4109B">
            <w:pPr>
              <w:spacing w:after="0" w:line="240" w:lineRule="auto"/>
              <w:ind w:left="0" w:hanging="2"/>
              <w:rPr>
                <w:sz w:val="18"/>
                <w:szCs w:val="18"/>
              </w:rPr>
            </w:pPr>
            <w:r>
              <w:rPr>
                <w:b/>
                <w:sz w:val="18"/>
                <w:szCs w:val="18"/>
              </w:rPr>
              <w:t>Date: February 04,</w:t>
            </w:r>
            <w:r w:rsidR="00C64F4E">
              <w:rPr>
                <w:b/>
                <w:sz w:val="18"/>
                <w:szCs w:val="18"/>
              </w:rPr>
              <w:t xml:space="preserve"> 2021</w:t>
            </w:r>
          </w:p>
        </w:tc>
        <w:tc>
          <w:tcPr>
            <w:tcW w:w="2969" w:type="dxa"/>
            <w:vAlign w:val="center"/>
          </w:tcPr>
          <w:p w14:paraId="43C09265" w14:textId="77777777" w:rsidR="001B0FFD" w:rsidRDefault="001909B0" w:rsidP="00A4109B">
            <w:pPr>
              <w:spacing w:after="0" w:line="240" w:lineRule="auto"/>
              <w:ind w:left="0" w:hanging="2"/>
              <w:rPr>
                <w:sz w:val="18"/>
                <w:szCs w:val="18"/>
              </w:rPr>
            </w:pPr>
            <w:r>
              <w:rPr>
                <w:b/>
                <w:sz w:val="18"/>
                <w:szCs w:val="18"/>
              </w:rPr>
              <w:t>Date: February 01,</w:t>
            </w:r>
            <w:r w:rsidR="00C64F4E">
              <w:rPr>
                <w:b/>
                <w:sz w:val="18"/>
                <w:szCs w:val="18"/>
              </w:rPr>
              <w:t xml:space="preserve"> 2021</w:t>
            </w:r>
          </w:p>
        </w:tc>
      </w:tr>
      <w:tr w:rsidR="001B0FFD" w14:paraId="5A758917" w14:textId="77777777">
        <w:tc>
          <w:tcPr>
            <w:tcW w:w="2988" w:type="dxa"/>
            <w:shd w:val="clear" w:color="auto" w:fill="F2F2F2"/>
            <w:vAlign w:val="center"/>
          </w:tcPr>
          <w:p w14:paraId="69962B38" w14:textId="77777777" w:rsidR="001B0FFD" w:rsidRDefault="001909B0" w:rsidP="00A4109B">
            <w:pPr>
              <w:spacing w:after="0" w:line="240" w:lineRule="auto"/>
              <w:ind w:left="0" w:hanging="2"/>
              <w:rPr>
                <w:sz w:val="18"/>
                <w:szCs w:val="18"/>
              </w:rPr>
            </w:pPr>
            <w:r>
              <w:rPr>
                <w:sz w:val="18"/>
                <w:szCs w:val="18"/>
              </w:rPr>
              <w:t>Approved by the Dean</w:t>
            </w:r>
          </w:p>
        </w:tc>
        <w:tc>
          <w:tcPr>
            <w:tcW w:w="3083" w:type="dxa"/>
            <w:shd w:val="clear" w:color="auto" w:fill="F2F2F2"/>
            <w:vAlign w:val="center"/>
          </w:tcPr>
          <w:p w14:paraId="4104FD2D" w14:textId="77777777" w:rsidR="001B0FFD" w:rsidRDefault="001909B0" w:rsidP="00A4109B">
            <w:pPr>
              <w:spacing w:after="0" w:line="240" w:lineRule="auto"/>
              <w:ind w:left="0" w:hanging="2"/>
              <w:rPr>
                <w:sz w:val="18"/>
                <w:szCs w:val="18"/>
              </w:rPr>
            </w:pPr>
            <w:r>
              <w:rPr>
                <w:sz w:val="18"/>
                <w:szCs w:val="18"/>
              </w:rPr>
              <w:t>Examined by the Head of the Study Program</w:t>
            </w:r>
          </w:p>
        </w:tc>
        <w:tc>
          <w:tcPr>
            <w:tcW w:w="2969" w:type="dxa"/>
            <w:shd w:val="clear" w:color="auto" w:fill="F2F2F2"/>
            <w:vAlign w:val="center"/>
          </w:tcPr>
          <w:p w14:paraId="77718E85" w14:textId="77777777" w:rsidR="001B0FFD" w:rsidRDefault="001909B0" w:rsidP="00A4109B">
            <w:pPr>
              <w:spacing w:after="0" w:line="240" w:lineRule="auto"/>
              <w:ind w:left="0" w:hanging="2"/>
              <w:rPr>
                <w:sz w:val="18"/>
                <w:szCs w:val="18"/>
              </w:rPr>
            </w:pPr>
            <w:r>
              <w:rPr>
                <w:sz w:val="18"/>
                <w:szCs w:val="18"/>
              </w:rPr>
              <w:t>Prepared by</w:t>
            </w:r>
            <w:r w:rsidR="00C64F4E">
              <w:rPr>
                <w:sz w:val="18"/>
                <w:szCs w:val="18"/>
              </w:rPr>
              <w:t>:</w:t>
            </w:r>
          </w:p>
        </w:tc>
      </w:tr>
      <w:tr w:rsidR="001B0FFD" w14:paraId="5FBEF6CD" w14:textId="77777777">
        <w:tc>
          <w:tcPr>
            <w:tcW w:w="2988" w:type="dxa"/>
            <w:vAlign w:val="center"/>
          </w:tcPr>
          <w:p w14:paraId="6A190C19" w14:textId="77777777" w:rsidR="001B0FFD" w:rsidRDefault="00C64F4E" w:rsidP="00A4109B">
            <w:pPr>
              <w:spacing w:after="0" w:line="240" w:lineRule="auto"/>
              <w:ind w:left="0" w:hanging="2"/>
              <w:rPr>
                <w:sz w:val="18"/>
                <w:szCs w:val="18"/>
              </w:rPr>
            </w:pPr>
            <w:r>
              <w:rPr>
                <w:noProof/>
              </w:rPr>
              <w:drawing>
                <wp:anchor distT="0" distB="0" distL="114300" distR="114300" simplePos="0" relativeHeight="251658240" behindDoc="0" locked="0" layoutInCell="1" hidden="0" allowOverlap="1" wp14:anchorId="33B6B0DE" wp14:editId="02AC07BF">
                  <wp:simplePos x="0" y="0"/>
                  <wp:positionH relativeFrom="column">
                    <wp:posOffset>121920</wp:posOffset>
                  </wp:positionH>
                  <wp:positionV relativeFrom="paragraph">
                    <wp:posOffset>110490</wp:posOffset>
                  </wp:positionV>
                  <wp:extent cx="993775" cy="606425"/>
                  <wp:effectExtent l="0" t="0" r="0" b="0"/>
                  <wp:wrapNone/>
                  <wp:docPr id="10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993775" cy="606425"/>
                          </a:xfrm>
                          <a:prstGeom prst="rect">
                            <a:avLst/>
                          </a:prstGeom>
                          <a:ln/>
                        </pic:spPr>
                      </pic:pic>
                    </a:graphicData>
                  </a:graphic>
                </wp:anchor>
              </w:drawing>
            </w:r>
          </w:p>
          <w:p w14:paraId="5DF205A1" w14:textId="77777777" w:rsidR="001B0FFD" w:rsidRDefault="001B0FFD" w:rsidP="00A4109B">
            <w:pPr>
              <w:spacing w:after="0" w:line="240" w:lineRule="auto"/>
              <w:ind w:left="0" w:hanging="2"/>
              <w:rPr>
                <w:sz w:val="18"/>
                <w:szCs w:val="18"/>
              </w:rPr>
            </w:pPr>
          </w:p>
          <w:p w14:paraId="28CED691" w14:textId="77777777" w:rsidR="001B0FFD" w:rsidRDefault="001B0FFD" w:rsidP="00A4109B">
            <w:pPr>
              <w:spacing w:after="0" w:line="240" w:lineRule="auto"/>
              <w:ind w:left="0" w:hanging="2"/>
              <w:rPr>
                <w:sz w:val="18"/>
                <w:szCs w:val="18"/>
              </w:rPr>
            </w:pPr>
          </w:p>
          <w:p w14:paraId="220A53CA" w14:textId="77777777" w:rsidR="001B0FFD" w:rsidRDefault="001B0FFD" w:rsidP="00A4109B">
            <w:pPr>
              <w:spacing w:after="0" w:line="240" w:lineRule="auto"/>
              <w:ind w:left="0" w:hanging="2"/>
              <w:rPr>
                <w:sz w:val="18"/>
                <w:szCs w:val="18"/>
              </w:rPr>
            </w:pPr>
          </w:p>
          <w:p w14:paraId="013D416E" w14:textId="77777777" w:rsidR="001B0FFD" w:rsidRDefault="001B0FFD" w:rsidP="00A4109B">
            <w:pPr>
              <w:spacing w:after="0" w:line="240" w:lineRule="auto"/>
              <w:ind w:left="0" w:hanging="2"/>
              <w:rPr>
                <w:sz w:val="18"/>
                <w:szCs w:val="18"/>
              </w:rPr>
            </w:pPr>
          </w:p>
          <w:p w14:paraId="2603D2A8" w14:textId="77777777" w:rsidR="001B0FFD" w:rsidRDefault="001B0FFD" w:rsidP="00A4109B">
            <w:pPr>
              <w:spacing w:after="0" w:line="240" w:lineRule="auto"/>
              <w:ind w:left="0" w:hanging="2"/>
              <w:rPr>
                <w:sz w:val="18"/>
                <w:szCs w:val="18"/>
              </w:rPr>
            </w:pPr>
          </w:p>
        </w:tc>
        <w:tc>
          <w:tcPr>
            <w:tcW w:w="3083" w:type="dxa"/>
            <w:vAlign w:val="center"/>
          </w:tcPr>
          <w:p w14:paraId="7BB54BA0" w14:textId="77777777" w:rsidR="001B0FFD" w:rsidRDefault="00C64F4E" w:rsidP="00A4109B">
            <w:pPr>
              <w:spacing w:after="0" w:line="240" w:lineRule="auto"/>
              <w:ind w:left="0" w:hanging="2"/>
              <w:rPr>
                <w:sz w:val="18"/>
                <w:szCs w:val="18"/>
              </w:rPr>
            </w:pPr>
            <w:r>
              <w:rPr>
                <w:noProof/>
              </w:rPr>
              <w:drawing>
                <wp:anchor distT="0" distB="0" distL="114300" distR="114300" simplePos="0" relativeHeight="251659264" behindDoc="0" locked="0" layoutInCell="1" hidden="0" allowOverlap="1" wp14:anchorId="1CB1EEB9" wp14:editId="711FFBDC">
                  <wp:simplePos x="0" y="0"/>
                  <wp:positionH relativeFrom="column">
                    <wp:posOffset>78741</wp:posOffset>
                  </wp:positionH>
                  <wp:positionV relativeFrom="paragraph">
                    <wp:posOffset>172085</wp:posOffset>
                  </wp:positionV>
                  <wp:extent cx="1621790" cy="417195"/>
                  <wp:effectExtent l="0" t="0" r="0" b="0"/>
                  <wp:wrapNone/>
                  <wp:docPr id="10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21790" cy="417195"/>
                          </a:xfrm>
                          <a:prstGeom prst="rect">
                            <a:avLst/>
                          </a:prstGeom>
                          <a:ln/>
                        </pic:spPr>
                      </pic:pic>
                    </a:graphicData>
                  </a:graphic>
                </wp:anchor>
              </w:drawing>
            </w:r>
          </w:p>
        </w:tc>
        <w:tc>
          <w:tcPr>
            <w:tcW w:w="2969" w:type="dxa"/>
            <w:vAlign w:val="center"/>
          </w:tcPr>
          <w:p w14:paraId="7523213C" w14:textId="77777777" w:rsidR="001B0FFD" w:rsidRDefault="00C64F4E" w:rsidP="00A4109B">
            <w:pPr>
              <w:spacing w:after="0" w:line="240" w:lineRule="auto"/>
              <w:ind w:left="0" w:hanging="2"/>
              <w:rPr>
                <w:sz w:val="18"/>
                <w:szCs w:val="18"/>
              </w:rPr>
            </w:pPr>
            <w:r>
              <w:rPr>
                <w:noProof/>
              </w:rPr>
              <w:drawing>
                <wp:anchor distT="0" distB="0" distL="114300" distR="114300" simplePos="0" relativeHeight="251660288" behindDoc="0" locked="0" layoutInCell="1" hidden="0" allowOverlap="1" wp14:anchorId="730E10CB" wp14:editId="7DA72EE8">
                  <wp:simplePos x="0" y="0"/>
                  <wp:positionH relativeFrom="column">
                    <wp:posOffset>276225</wp:posOffset>
                  </wp:positionH>
                  <wp:positionV relativeFrom="paragraph">
                    <wp:posOffset>12065</wp:posOffset>
                  </wp:positionV>
                  <wp:extent cx="342900" cy="800735"/>
                  <wp:effectExtent l="0" t="0" r="0" b="0"/>
                  <wp:wrapNone/>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342900" cy="800735"/>
                          </a:xfrm>
                          <a:prstGeom prst="rect">
                            <a:avLst/>
                          </a:prstGeom>
                          <a:ln/>
                        </pic:spPr>
                      </pic:pic>
                    </a:graphicData>
                  </a:graphic>
                </wp:anchor>
              </w:drawing>
            </w:r>
          </w:p>
        </w:tc>
      </w:tr>
      <w:tr w:rsidR="001B0FFD" w14:paraId="12596D3D" w14:textId="77777777">
        <w:tc>
          <w:tcPr>
            <w:tcW w:w="2988" w:type="dxa"/>
            <w:shd w:val="clear" w:color="auto" w:fill="F2F2F2"/>
            <w:vAlign w:val="center"/>
          </w:tcPr>
          <w:p w14:paraId="3C0F07FD" w14:textId="77777777" w:rsidR="001B0FFD" w:rsidRDefault="00C64F4E" w:rsidP="00A4109B">
            <w:pPr>
              <w:spacing w:after="0" w:line="240" w:lineRule="auto"/>
              <w:ind w:left="0" w:hanging="2"/>
              <w:rPr>
                <w:sz w:val="18"/>
                <w:szCs w:val="18"/>
              </w:rPr>
            </w:pPr>
            <w:r>
              <w:rPr>
                <w:sz w:val="18"/>
                <w:szCs w:val="18"/>
              </w:rPr>
              <w:t xml:space="preserve">Prof. </w:t>
            </w:r>
            <w:proofErr w:type="spellStart"/>
            <w:r>
              <w:rPr>
                <w:sz w:val="18"/>
                <w:szCs w:val="18"/>
              </w:rPr>
              <w:t>Jaka</w:t>
            </w:r>
            <w:proofErr w:type="spellEnd"/>
            <w:r>
              <w:rPr>
                <w:sz w:val="18"/>
                <w:szCs w:val="18"/>
              </w:rPr>
              <w:t xml:space="preserve"> </w:t>
            </w:r>
            <w:proofErr w:type="spellStart"/>
            <w:r>
              <w:rPr>
                <w:sz w:val="18"/>
                <w:szCs w:val="18"/>
              </w:rPr>
              <w:t>Sriyana</w:t>
            </w:r>
            <w:proofErr w:type="spellEnd"/>
            <w:r>
              <w:rPr>
                <w:sz w:val="18"/>
                <w:szCs w:val="18"/>
              </w:rPr>
              <w:t xml:space="preserve">, SE., </w:t>
            </w:r>
            <w:proofErr w:type="spellStart"/>
            <w:r>
              <w:rPr>
                <w:sz w:val="18"/>
                <w:szCs w:val="18"/>
              </w:rPr>
              <w:t>M.Si</w:t>
            </w:r>
            <w:proofErr w:type="spellEnd"/>
            <w:r>
              <w:rPr>
                <w:sz w:val="18"/>
                <w:szCs w:val="18"/>
              </w:rPr>
              <w:t xml:space="preserve">., </w:t>
            </w:r>
            <w:proofErr w:type="spellStart"/>
            <w:r>
              <w:rPr>
                <w:sz w:val="18"/>
                <w:szCs w:val="18"/>
              </w:rPr>
              <w:t>Ph.D</w:t>
            </w:r>
            <w:proofErr w:type="spellEnd"/>
          </w:p>
        </w:tc>
        <w:tc>
          <w:tcPr>
            <w:tcW w:w="3083" w:type="dxa"/>
            <w:shd w:val="clear" w:color="auto" w:fill="F2F2F2"/>
            <w:vAlign w:val="center"/>
          </w:tcPr>
          <w:p w14:paraId="27B255DF" w14:textId="77777777" w:rsidR="001B0FFD" w:rsidRDefault="00C64F4E" w:rsidP="00A4109B">
            <w:pPr>
              <w:spacing w:after="0" w:line="240" w:lineRule="auto"/>
              <w:ind w:left="0" w:hanging="2"/>
              <w:rPr>
                <w:sz w:val="18"/>
                <w:szCs w:val="18"/>
              </w:rPr>
            </w:pPr>
            <w:proofErr w:type="spellStart"/>
            <w:r>
              <w:rPr>
                <w:sz w:val="18"/>
                <w:szCs w:val="18"/>
              </w:rPr>
              <w:t>Anjar</w:t>
            </w:r>
            <w:proofErr w:type="spellEnd"/>
            <w:r>
              <w:rPr>
                <w:sz w:val="18"/>
                <w:szCs w:val="18"/>
              </w:rPr>
              <w:t xml:space="preserve"> </w:t>
            </w:r>
            <w:proofErr w:type="spellStart"/>
            <w:r>
              <w:rPr>
                <w:sz w:val="18"/>
                <w:szCs w:val="18"/>
              </w:rPr>
              <w:t>Priyono</w:t>
            </w:r>
            <w:proofErr w:type="spellEnd"/>
            <w:r>
              <w:rPr>
                <w:sz w:val="18"/>
                <w:szCs w:val="18"/>
              </w:rPr>
              <w:t xml:space="preserve">, SE., </w:t>
            </w:r>
            <w:proofErr w:type="spellStart"/>
            <w:r>
              <w:rPr>
                <w:sz w:val="18"/>
                <w:szCs w:val="18"/>
              </w:rPr>
              <w:t>M.Si</w:t>
            </w:r>
            <w:proofErr w:type="spellEnd"/>
            <w:r>
              <w:rPr>
                <w:sz w:val="18"/>
                <w:szCs w:val="18"/>
              </w:rPr>
              <w:t xml:space="preserve">., </w:t>
            </w:r>
            <w:proofErr w:type="spellStart"/>
            <w:r>
              <w:rPr>
                <w:sz w:val="18"/>
                <w:szCs w:val="18"/>
              </w:rPr>
              <w:t>Ph.D</w:t>
            </w:r>
            <w:proofErr w:type="spellEnd"/>
          </w:p>
        </w:tc>
        <w:tc>
          <w:tcPr>
            <w:tcW w:w="2969" w:type="dxa"/>
            <w:shd w:val="clear" w:color="auto" w:fill="F2F2F2"/>
            <w:vAlign w:val="center"/>
          </w:tcPr>
          <w:p w14:paraId="7F950122" w14:textId="77777777" w:rsidR="001B0FFD" w:rsidRDefault="00C64F4E" w:rsidP="00A4109B">
            <w:pPr>
              <w:spacing w:after="0" w:line="240" w:lineRule="auto"/>
              <w:ind w:left="0" w:hanging="2"/>
              <w:rPr>
                <w:sz w:val="18"/>
                <w:szCs w:val="18"/>
              </w:rPr>
            </w:pPr>
            <w:r>
              <w:rPr>
                <w:sz w:val="18"/>
                <w:szCs w:val="18"/>
              </w:rPr>
              <w:t xml:space="preserve">Dra. </w:t>
            </w:r>
            <w:proofErr w:type="spellStart"/>
            <w:r>
              <w:rPr>
                <w:sz w:val="18"/>
                <w:szCs w:val="18"/>
              </w:rPr>
              <w:t>Suhartini</w:t>
            </w:r>
            <w:proofErr w:type="spellEnd"/>
            <w:r>
              <w:rPr>
                <w:sz w:val="18"/>
                <w:szCs w:val="18"/>
              </w:rPr>
              <w:t xml:space="preserve">, </w:t>
            </w:r>
            <w:proofErr w:type="spellStart"/>
            <w:r>
              <w:rPr>
                <w:sz w:val="18"/>
                <w:szCs w:val="18"/>
              </w:rPr>
              <w:t>M.Si</w:t>
            </w:r>
            <w:proofErr w:type="spellEnd"/>
          </w:p>
        </w:tc>
      </w:tr>
    </w:tbl>
    <w:p w14:paraId="0BC0889E" w14:textId="77777777" w:rsidR="001B0FFD" w:rsidRDefault="001B0FFD" w:rsidP="00A4109B">
      <w:pPr>
        <w:spacing w:after="0" w:line="240" w:lineRule="auto"/>
        <w:ind w:left="0" w:hanging="2"/>
        <w:rPr>
          <w:sz w:val="18"/>
          <w:szCs w:val="18"/>
        </w:rPr>
      </w:pPr>
    </w:p>
    <w:p w14:paraId="7445C580" w14:textId="7933058D" w:rsidR="001B0FFD" w:rsidRDefault="003D44CF" w:rsidP="001B0FFD">
      <w:pPr>
        <w:ind w:left="0" w:hanging="2"/>
      </w:pPr>
      <w:r>
        <w:rPr>
          <w:noProof/>
        </w:rPr>
        <mc:AlternateContent>
          <mc:Choice Requires="wps">
            <w:drawing>
              <wp:anchor distT="0" distB="0" distL="114300" distR="114300" simplePos="0" relativeHeight="251661312" behindDoc="0" locked="0" layoutInCell="1" allowOverlap="1" wp14:anchorId="73185BEE" wp14:editId="531574EA">
                <wp:simplePos x="0" y="0"/>
                <wp:positionH relativeFrom="column">
                  <wp:posOffset>988695</wp:posOffset>
                </wp:positionH>
                <wp:positionV relativeFrom="paragraph">
                  <wp:posOffset>1346835</wp:posOffset>
                </wp:positionV>
                <wp:extent cx="2838450" cy="1098550"/>
                <wp:effectExtent l="7620" t="13335" r="11430"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098550"/>
                        </a:xfrm>
                        <a:prstGeom prst="rect">
                          <a:avLst/>
                        </a:prstGeom>
                        <a:solidFill>
                          <a:srgbClr val="FFFFFF"/>
                        </a:solidFill>
                        <a:ln w="9525">
                          <a:solidFill>
                            <a:srgbClr val="000000"/>
                          </a:solidFill>
                          <a:miter lim="800000"/>
                          <a:headEnd/>
                          <a:tailEnd/>
                        </a:ln>
                      </wps:spPr>
                      <wps:txbx>
                        <w:txbxContent>
                          <w:p w14:paraId="6DA2D593" w14:textId="77777777" w:rsidR="003D44CF" w:rsidRDefault="003D44CF" w:rsidP="003D44CF">
                            <w:pPr>
                              <w:spacing w:after="0" w:line="240" w:lineRule="auto"/>
                              <w:ind w:left="0" w:hanging="2"/>
                              <w:jc w:val="right"/>
                              <w:rPr>
                                <w:rFonts w:asciiTheme="majorBidi" w:hAnsiTheme="majorBidi" w:cstheme="majorBidi"/>
                                <w:bCs/>
                                <w:sz w:val="16"/>
                                <w:szCs w:val="16"/>
                              </w:rPr>
                            </w:pPr>
                            <w:r>
                              <w:rPr>
                                <w:rFonts w:asciiTheme="majorBidi" w:hAnsiTheme="majorBidi" w:cstheme="majorBidi"/>
                                <w:bCs/>
                                <w:sz w:val="16"/>
                                <w:szCs w:val="16"/>
                              </w:rPr>
                              <w:t xml:space="preserve"> November 17, 2021</w:t>
                            </w:r>
                          </w:p>
                          <w:p w14:paraId="1AE865E9" w14:textId="77777777" w:rsidR="003D44CF" w:rsidRDefault="003D44CF" w:rsidP="003D44CF">
                            <w:pPr>
                              <w:spacing w:after="0" w:line="240" w:lineRule="auto"/>
                              <w:ind w:left="0" w:hanging="2"/>
                              <w:rPr>
                                <w:rFonts w:asciiTheme="majorBidi" w:hAnsiTheme="majorBidi" w:cstheme="majorBidi"/>
                                <w:bCs/>
                                <w:sz w:val="16"/>
                                <w:szCs w:val="16"/>
                              </w:rPr>
                            </w:pPr>
                            <w:r>
                              <w:rPr>
                                <w:rFonts w:asciiTheme="majorBidi" w:hAnsiTheme="majorBidi" w:cstheme="majorBidi"/>
                                <w:bCs/>
                                <w:sz w:val="16"/>
                                <w:szCs w:val="16"/>
                              </w:rPr>
                              <w:t>TRANSLATOR STATEMENT</w:t>
                            </w:r>
                          </w:p>
                          <w:p w14:paraId="609A58B6" w14:textId="77777777" w:rsidR="003D44CF" w:rsidRDefault="003D44CF" w:rsidP="003D44CF">
                            <w:pPr>
                              <w:spacing w:after="0" w:line="240" w:lineRule="auto"/>
                              <w:ind w:left="0" w:hanging="2"/>
                              <w:rPr>
                                <w:rFonts w:asciiTheme="majorBidi" w:hAnsiTheme="majorBidi" w:cstheme="majorBidi"/>
                                <w:bCs/>
                                <w:sz w:val="16"/>
                                <w:szCs w:val="16"/>
                              </w:rPr>
                            </w:pPr>
                            <w:r>
                              <w:rPr>
                                <w:rFonts w:asciiTheme="majorBidi" w:hAnsiTheme="majorBidi" w:cstheme="majorBidi"/>
                                <w:bCs/>
                                <w:sz w:val="16"/>
                                <w:szCs w:val="16"/>
                              </w:rPr>
                              <w:t>The information appearing herein has been translated</w:t>
                            </w:r>
                          </w:p>
                          <w:p w14:paraId="1C4A1962" w14:textId="77777777" w:rsidR="003D44CF" w:rsidRDefault="003D44CF" w:rsidP="003D44CF">
                            <w:pPr>
                              <w:spacing w:after="0" w:line="240" w:lineRule="auto"/>
                              <w:ind w:left="0" w:hanging="2"/>
                              <w:rPr>
                                <w:rFonts w:asciiTheme="majorBidi" w:hAnsiTheme="majorBidi" w:cstheme="majorBidi"/>
                                <w:bCs/>
                                <w:sz w:val="16"/>
                                <w:szCs w:val="16"/>
                              </w:rPr>
                            </w:pPr>
                            <w:r>
                              <w:rPr>
                                <w:rFonts w:asciiTheme="majorBidi" w:hAnsiTheme="majorBidi" w:cstheme="majorBidi"/>
                                <w:bCs/>
                                <w:sz w:val="16"/>
                                <w:szCs w:val="16"/>
                              </w:rPr>
                              <w:t>by a Center for International Language and Cultural Studies of  Islamic University of Indonesia</w:t>
                            </w:r>
                          </w:p>
                          <w:p w14:paraId="61BC8138" w14:textId="77777777" w:rsidR="003D44CF" w:rsidRDefault="003D44CF" w:rsidP="003D44CF">
                            <w:pPr>
                              <w:spacing w:after="0" w:line="240" w:lineRule="auto"/>
                              <w:ind w:left="0" w:hanging="2"/>
                              <w:rPr>
                                <w:rFonts w:asciiTheme="majorBidi" w:hAnsiTheme="majorBidi" w:cstheme="majorBidi"/>
                                <w:bCs/>
                                <w:sz w:val="16"/>
                                <w:szCs w:val="16"/>
                              </w:rPr>
                            </w:pPr>
                            <w:r>
                              <w:rPr>
                                <w:rFonts w:asciiTheme="majorBidi" w:hAnsiTheme="majorBidi" w:cstheme="majorBidi"/>
                                <w:bCs/>
                                <w:sz w:val="16"/>
                                <w:szCs w:val="16"/>
                              </w:rPr>
                              <w:t>CILACS UII  Jl. DEMANGAN BARU NO 24</w:t>
                            </w:r>
                          </w:p>
                          <w:p w14:paraId="17B6192A" w14:textId="77777777" w:rsidR="003D44CF" w:rsidRDefault="003D44CF" w:rsidP="003D44CF">
                            <w:pPr>
                              <w:spacing w:after="0" w:line="240" w:lineRule="auto"/>
                              <w:ind w:left="0" w:hanging="2"/>
                              <w:rPr>
                                <w:rFonts w:asciiTheme="majorBidi" w:hAnsiTheme="majorBidi" w:cstheme="majorBidi"/>
                                <w:bCs/>
                                <w:sz w:val="16"/>
                                <w:szCs w:val="16"/>
                              </w:rPr>
                            </w:pPr>
                            <w:r>
                              <w:rPr>
                                <w:rFonts w:asciiTheme="majorBidi" w:hAnsiTheme="majorBidi" w:cstheme="majorBidi"/>
                                <w:bCs/>
                                <w:sz w:val="16"/>
                                <w:szCs w:val="16"/>
                              </w:rPr>
                              <w:t>YOGYAKARTA, INDONESIA.</w:t>
                            </w:r>
                          </w:p>
                          <w:p w14:paraId="3FF00F3D" w14:textId="77777777" w:rsidR="003D44CF" w:rsidRDefault="003D44CF" w:rsidP="003D44CF">
                            <w:pPr>
                              <w:spacing w:after="0" w:line="240" w:lineRule="auto"/>
                              <w:ind w:left="0" w:hanging="2"/>
                              <w:rPr>
                                <w:rFonts w:asciiTheme="majorBidi" w:hAnsiTheme="majorBidi" w:cstheme="majorBidi"/>
                                <w:bCs/>
                                <w:sz w:val="16"/>
                                <w:szCs w:val="16"/>
                              </w:rPr>
                            </w:pPr>
                            <w:r>
                              <w:rPr>
                                <w:rFonts w:asciiTheme="majorBidi" w:hAnsiTheme="majorBidi" w:cstheme="majorBidi"/>
                                <w:bCs/>
                                <w:sz w:val="16"/>
                                <w:szCs w:val="16"/>
                              </w:rPr>
                              <w:t>Phone/Fax: 0274 540 255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85BEE" id="Rectangle 1" o:spid="_x0000_s1026" style="position:absolute;margin-left:77.85pt;margin-top:106.05pt;width:223.5pt;height: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">
                <v:textbox>
                  <w:txbxContent>
                    <w:p w14:paraId="6DA2D593" w14:textId="77777777" w:rsidR="003D44CF" w:rsidRDefault="003D44CF" w:rsidP="003D44CF">
                      <w:pPr>
                        <w:spacing w:after="0" w:line="240" w:lineRule="auto"/>
                        <w:ind w:left="0" w:hanging="2"/>
                        <w:jc w:val="right"/>
                        <w:rPr>
                          <w:rFonts w:asciiTheme="majorBidi" w:hAnsiTheme="majorBidi" w:cstheme="majorBidi"/>
                          <w:bCs/>
                          <w:sz w:val="16"/>
                          <w:szCs w:val="16"/>
                        </w:rPr>
                      </w:pPr>
                      <w:r>
                        <w:rPr>
                          <w:rFonts w:asciiTheme="majorBidi" w:hAnsiTheme="majorBidi" w:cstheme="majorBidi"/>
                          <w:bCs/>
                          <w:sz w:val="16"/>
                          <w:szCs w:val="16"/>
                        </w:rPr>
                        <w:t xml:space="preserve"> November 17, 2021</w:t>
                      </w:r>
                    </w:p>
                    <w:p w14:paraId="1AE865E9" w14:textId="77777777" w:rsidR="003D44CF" w:rsidRDefault="003D44CF" w:rsidP="003D44CF">
                      <w:pPr>
                        <w:spacing w:after="0" w:line="240" w:lineRule="auto"/>
                        <w:ind w:left="0" w:hanging="2"/>
                        <w:rPr>
                          <w:rFonts w:asciiTheme="majorBidi" w:hAnsiTheme="majorBidi" w:cstheme="majorBidi"/>
                          <w:bCs/>
                          <w:sz w:val="16"/>
                          <w:szCs w:val="16"/>
                        </w:rPr>
                      </w:pPr>
                      <w:r>
                        <w:rPr>
                          <w:rFonts w:asciiTheme="majorBidi" w:hAnsiTheme="majorBidi" w:cstheme="majorBidi"/>
                          <w:bCs/>
                          <w:sz w:val="16"/>
                          <w:szCs w:val="16"/>
                        </w:rPr>
                        <w:t>TRANSLATOR STATEMENT</w:t>
                      </w:r>
                    </w:p>
                    <w:p w14:paraId="609A58B6" w14:textId="77777777" w:rsidR="003D44CF" w:rsidRDefault="003D44CF" w:rsidP="003D44CF">
                      <w:pPr>
                        <w:spacing w:after="0" w:line="240" w:lineRule="auto"/>
                        <w:ind w:left="0" w:hanging="2"/>
                        <w:rPr>
                          <w:rFonts w:asciiTheme="majorBidi" w:hAnsiTheme="majorBidi" w:cstheme="majorBidi"/>
                          <w:bCs/>
                          <w:sz w:val="16"/>
                          <w:szCs w:val="16"/>
                        </w:rPr>
                      </w:pPr>
                      <w:r>
                        <w:rPr>
                          <w:rFonts w:asciiTheme="majorBidi" w:hAnsiTheme="majorBidi" w:cstheme="majorBidi"/>
                          <w:bCs/>
                          <w:sz w:val="16"/>
                          <w:szCs w:val="16"/>
                        </w:rPr>
                        <w:t>The information appearing herein has been translated</w:t>
                      </w:r>
                    </w:p>
                    <w:p w14:paraId="1C4A1962" w14:textId="77777777" w:rsidR="003D44CF" w:rsidRDefault="003D44CF" w:rsidP="003D44CF">
                      <w:pPr>
                        <w:spacing w:after="0" w:line="240" w:lineRule="auto"/>
                        <w:ind w:left="0" w:hanging="2"/>
                        <w:rPr>
                          <w:rFonts w:asciiTheme="majorBidi" w:hAnsiTheme="majorBidi" w:cstheme="majorBidi"/>
                          <w:bCs/>
                          <w:sz w:val="16"/>
                          <w:szCs w:val="16"/>
                        </w:rPr>
                      </w:pPr>
                      <w:r>
                        <w:rPr>
                          <w:rFonts w:asciiTheme="majorBidi" w:hAnsiTheme="majorBidi" w:cstheme="majorBidi"/>
                          <w:bCs/>
                          <w:sz w:val="16"/>
                          <w:szCs w:val="16"/>
                        </w:rPr>
                        <w:t>by a Center for International Language and Cultural Studies of  Islamic University of Indonesia</w:t>
                      </w:r>
                    </w:p>
                    <w:p w14:paraId="61BC8138" w14:textId="77777777" w:rsidR="003D44CF" w:rsidRDefault="003D44CF" w:rsidP="003D44CF">
                      <w:pPr>
                        <w:spacing w:after="0" w:line="240" w:lineRule="auto"/>
                        <w:ind w:left="0" w:hanging="2"/>
                        <w:rPr>
                          <w:rFonts w:asciiTheme="majorBidi" w:hAnsiTheme="majorBidi" w:cstheme="majorBidi"/>
                          <w:bCs/>
                          <w:sz w:val="16"/>
                          <w:szCs w:val="16"/>
                        </w:rPr>
                      </w:pPr>
                      <w:r>
                        <w:rPr>
                          <w:rFonts w:asciiTheme="majorBidi" w:hAnsiTheme="majorBidi" w:cstheme="majorBidi"/>
                          <w:bCs/>
                          <w:sz w:val="16"/>
                          <w:szCs w:val="16"/>
                        </w:rPr>
                        <w:t>CILACS UII  Jl. DEMANGAN BARU NO 24</w:t>
                      </w:r>
                    </w:p>
                    <w:p w14:paraId="17B6192A" w14:textId="77777777" w:rsidR="003D44CF" w:rsidRDefault="003D44CF" w:rsidP="003D44CF">
                      <w:pPr>
                        <w:spacing w:after="0" w:line="240" w:lineRule="auto"/>
                        <w:ind w:left="0" w:hanging="2"/>
                        <w:rPr>
                          <w:rFonts w:asciiTheme="majorBidi" w:hAnsiTheme="majorBidi" w:cstheme="majorBidi"/>
                          <w:bCs/>
                          <w:sz w:val="16"/>
                          <w:szCs w:val="16"/>
                        </w:rPr>
                      </w:pPr>
                      <w:r>
                        <w:rPr>
                          <w:rFonts w:asciiTheme="majorBidi" w:hAnsiTheme="majorBidi" w:cstheme="majorBidi"/>
                          <w:bCs/>
                          <w:sz w:val="16"/>
                          <w:szCs w:val="16"/>
                        </w:rPr>
                        <w:t>YOGYAKARTA, INDONESIA.</w:t>
                      </w:r>
                    </w:p>
                    <w:p w14:paraId="3FF00F3D" w14:textId="77777777" w:rsidR="003D44CF" w:rsidRDefault="003D44CF" w:rsidP="003D44CF">
                      <w:pPr>
                        <w:spacing w:after="0" w:line="240" w:lineRule="auto"/>
                        <w:ind w:left="0" w:hanging="2"/>
                        <w:rPr>
                          <w:rFonts w:asciiTheme="majorBidi" w:hAnsiTheme="majorBidi" w:cstheme="majorBidi"/>
                          <w:bCs/>
                          <w:sz w:val="16"/>
                          <w:szCs w:val="16"/>
                        </w:rPr>
                      </w:pPr>
                      <w:r>
                        <w:rPr>
                          <w:rFonts w:asciiTheme="majorBidi" w:hAnsiTheme="majorBidi" w:cstheme="majorBidi"/>
                          <w:bCs/>
                          <w:sz w:val="16"/>
                          <w:szCs w:val="16"/>
                        </w:rPr>
                        <w:t>Phone/Fax: 0274 540 255</w:t>
                      </w:r>
                    </w:p>
                  </w:txbxContent>
                </v:textbox>
              </v:rect>
            </w:pict>
          </mc:Fallback>
        </mc:AlternateContent>
      </w:r>
    </w:p>
    <w:sectPr w:rsidR="001B0FFD">
      <w:headerReference w:type="even" r:id="rId11"/>
      <w:headerReference w:type="default" r:id="rId12"/>
      <w:footerReference w:type="even" r:id="rId13"/>
      <w:footerReference w:type="default" r:id="rId14"/>
      <w:headerReference w:type="first" r:id="rId15"/>
      <w:footerReference w:type="first" r:id="rId16"/>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A96E5" w14:textId="77777777" w:rsidR="00C64F4E" w:rsidRDefault="00C64F4E" w:rsidP="00A4109B">
      <w:pPr>
        <w:spacing w:after="0" w:line="240" w:lineRule="auto"/>
        <w:ind w:left="0" w:hanging="2"/>
      </w:pPr>
      <w:r>
        <w:separator/>
      </w:r>
    </w:p>
  </w:endnote>
  <w:endnote w:type="continuationSeparator" w:id="0">
    <w:p w14:paraId="55C1F9AC" w14:textId="77777777" w:rsidR="00C64F4E" w:rsidRDefault="00C64F4E" w:rsidP="00A4109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650C" w14:textId="77777777" w:rsidR="00A4109B" w:rsidRDefault="00A4109B" w:rsidP="00A4109B">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44EE" w14:textId="77777777" w:rsidR="00A4109B" w:rsidRDefault="00A4109B" w:rsidP="00A4109B">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E98A5" w14:textId="77777777" w:rsidR="00A4109B" w:rsidRDefault="00A4109B" w:rsidP="00A4109B">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F8188" w14:textId="77777777" w:rsidR="00C64F4E" w:rsidRDefault="00C64F4E" w:rsidP="00A4109B">
      <w:pPr>
        <w:spacing w:after="0" w:line="240" w:lineRule="auto"/>
        <w:ind w:left="0" w:hanging="2"/>
      </w:pPr>
      <w:r>
        <w:separator/>
      </w:r>
    </w:p>
  </w:footnote>
  <w:footnote w:type="continuationSeparator" w:id="0">
    <w:p w14:paraId="6EFB05D3" w14:textId="77777777" w:rsidR="00C64F4E" w:rsidRDefault="00C64F4E" w:rsidP="00A4109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51B3" w14:textId="77777777" w:rsidR="00A4109B" w:rsidRDefault="00A4109B" w:rsidP="00A4109B">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76E7" w14:textId="77777777" w:rsidR="001B0FFD" w:rsidRDefault="001B0FFD" w:rsidP="00A4109B">
    <w:pPr>
      <w:widowControl w:val="0"/>
      <w:pBdr>
        <w:top w:val="nil"/>
        <w:left w:val="nil"/>
        <w:bottom w:val="nil"/>
        <w:right w:val="nil"/>
        <w:between w:val="nil"/>
      </w:pBdr>
      <w:spacing w:after="0"/>
      <w:ind w:left="0" w:hanging="2"/>
    </w:pPr>
  </w:p>
  <w:tbl>
    <w:tblPr>
      <w:tblStyle w:val="a4"/>
      <w:tblW w:w="9040"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1676"/>
      <w:gridCol w:w="2957"/>
      <w:gridCol w:w="1476"/>
      <w:gridCol w:w="781"/>
      <w:gridCol w:w="1130"/>
      <w:gridCol w:w="1020"/>
    </w:tblGrid>
    <w:tr w:rsidR="001B0FFD" w14:paraId="6622BBED" w14:textId="77777777">
      <w:tc>
        <w:tcPr>
          <w:tcW w:w="1676" w:type="dxa"/>
          <w:vMerge w:val="restart"/>
          <w:tcBorders>
            <w:top w:val="single" w:sz="8" w:space="0" w:color="000000"/>
            <w:bottom w:val="single" w:sz="8" w:space="0" w:color="000000"/>
          </w:tcBorders>
        </w:tcPr>
        <w:p w14:paraId="6C6D5D06" w14:textId="77777777" w:rsidR="001B0FFD" w:rsidRDefault="00C64F4E" w:rsidP="00A4109B">
          <w:pPr>
            <w:spacing w:after="0" w:line="240" w:lineRule="auto"/>
            <w:ind w:left="0" w:hanging="2"/>
            <w:jc w:val="center"/>
            <w:rPr>
              <w:color w:val="000000"/>
            </w:rPr>
          </w:pPr>
          <w:r>
            <w:rPr>
              <w:b/>
              <w:noProof/>
              <w:color w:val="000000"/>
            </w:rPr>
            <w:drawing>
              <wp:inline distT="0" distB="0" distL="114300" distR="114300" wp14:anchorId="286B945E" wp14:editId="4227B26A">
                <wp:extent cx="927100" cy="393700"/>
                <wp:effectExtent l="0" t="0" r="0" b="0"/>
                <wp:docPr id="102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927100" cy="393700"/>
                        </a:xfrm>
                        <a:prstGeom prst="rect">
                          <a:avLst/>
                        </a:prstGeom>
                        <a:ln/>
                      </pic:spPr>
                    </pic:pic>
                  </a:graphicData>
                </a:graphic>
              </wp:inline>
            </w:drawing>
          </w:r>
        </w:p>
      </w:tc>
      <w:tc>
        <w:tcPr>
          <w:tcW w:w="2957" w:type="dxa"/>
          <w:vMerge w:val="restart"/>
          <w:tcBorders>
            <w:top w:val="single" w:sz="8" w:space="0" w:color="000000"/>
            <w:bottom w:val="single" w:sz="8" w:space="0" w:color="000000"/>
          </w:tcBorders>
          <w:vAlign w:val="center"/>
        </w:tcPr>
        <w:p w14:paraId="3A96989B" w14:textId="77777777" w:rsidR="001B0FFD" w:rsidRDefault="00A4109B" w:rsidP="00A4109B">
          <w:pPr>
            <w:spacing w:after="0" w:line="240" w:lineRule="auto"/>
            <w:ind w:left="0" w:hanging="2"/>
            <w:jc w:val="center"/>
            <w:rPr>
              <w:color w:val="000000"/>
              <w:sz w:val="24"/>
              <w:szCs w:val="24"/>
            </w:rPr>
          </w:pPr>
          <w:r>
            <w:rPr>
              <w:b/>
              <w:color w:val="000000"/>
              <w:sz w:val="24"/>
              <w:szCs w:val="24"/>
            </w:rPr>
            <w:t>BACHELOR OF MANAGEMENT</w:t>
          </w:r>
        </w:p>
      </w:tc>
      <w:tc>
        <w:tcPr>
          <w:tcW w:w="4407" w:type="dxa"/>
          <w:gridSpan w:val="4"/>
          <w:tcBorders>
            <w:top w:val="single" w:sz="8" w:space="0" w:color="000000"/>
            <w:bottom w:val="single" w:sz="8" w:space="0" w:color="000000"/>
          </w:tcBorders>
        </w:tcPr>
        <w:p w14:paraId="3E693BAA" w14:textId="77777777" w:rsidR="001B0FFD" w:rsidRDefault="00A4109B" w:rsidP="00A4109B">
          <w:pPr>
            <w:spacing w:after="0" w:line="240" w:lineRule="auto"/>
            <w:ind w:left="0" w:hanging="2"/>
            <w:jc w:val="center"/>
            <w:rPr>
              <w:color w:val="000000"/>
            </w:rPr>
          </w:pPr>
          <w:r>
            <w:rPr>
              <w:b/>
              <w:color w:val="000000"/>
            </w:rPr>
            <w:t>Sy</w:t>
          </w:r>
          <w:r w:rsidR="00C64F4E">
            <w:rPr>
              <w:b/>
              <w:color w:val="000000"/>
            </w:rPr>
            <w:t>l</w:t>
          </w:r>
          <w:r>
            <w:rPr>
              <w:b/>
              <w:color w:val="000000"/>
            </w:rPr>
            <w:t>l</w:t>
          </w:r>
          <w:r w:rsidR="00C64F4E">
            <w:rPr>
              <w:b/>
              <w:color w:val="000000"/>
            </w:rPr>
            <w:t>abus</w:t>
          </w:r>
        </w:p>
      </w:tc>
    </w:tr>
    <w:tr w:rsidR="001B0FFD" w14:paraId="29E43CCD" w14:textId="77777777">
      <w:tc>
        <w:tcPr>
          <w:tcW w:w="1676" w:type="dxa"/>
          <w:vMerge/>
          <w:tcBorders>
            <w:top w:val="single" w:sz="8" w:space="0" w:color="000000"/>
            <w:bottom w:val="single" w:sz="8" w:space="0" w:color="000000"/>
          </w:tcBorders>
        </w:tcPr>
        <w:p w14:paraId="5D9064C3" w14:textId="77777777" w:rsidR="001B0FFD" w:rsidRDefault="001B0FFD" w:rsidP="00A4109B">
          <w:pPr>
            <w:widowControl w:val="0"/>
            <w:pBdr>
              <w:top w:val="nil"/>
              <w:left w:val="nil"/>
              <w:bottom w:val="nil"/>
              <w:right w:val="nil"/>
              <w:between w:val="nil"/>
            </w:pBdr>
            <w:spacing w:after="0"/>
            <w:ind w:left="0" w:hanging="2"/>
            <w:rPr>
              <w:color w:val="000000"/>
            </w:rPr>
          </w:pPr>
        </w:p>
      </w:tc>
      <w:tc>
        <w:tcPr>
          <w:tcW w:w="2957" w:type="dxa"/>
          <w:vMerge/>
          <w:tcBorders>
            <w:top w:val="single" w:sz="8" w:space="0" w:color="000000"/>
            <w:bottom w:val="single" w:sz="8" w:space="0" w:color="000000"/>
          </w:tcBorders>
          <w:vAlign w:val="center"/>
        </w:tcPr>
        <w:p w14:paraId="07767BBD" w14:textId="77777777" w:rsidR="001B0FFD" w:rsidRDefault="001B0FFD" w:rsidP="00A4109B">
          <w:pPr>
            <w:widowControl w:val="0"/>
            <w:pBdr>
              <w:top w:val="nil"/>
              <w:left w:val="nil"/>
              <w:bottom w:val="nil"/>
              <w:right w:val="nil"/>
              <w:between w:val="nil"/>
            </w:pBdr>
            <w:spacing w:after="0"/>
            <w:ind w:left="0" w:hanging="2"/>
            <w:rPr>
              <w:color w:val="000000"/>
            </w:rPr>
          </w:pPr>
        </w:p>
      </w:tc>
      <w:tc>
        <w:tcPr>
          <w:tcW w:w="1476" w:type="dxa"/>
          <w:shd w:val="clear" w:color="auto" w:fill="F2F2F2"/>
        </w:tcPr>
        <w:p w14:paraId="6775AE8A" w14:textId="77777777" w:rsidR="001B0FFD" w:rsidRDefault="00C64F4E" w:rsidP="00A4109B">
          <w:pPr>
            <w:spacing w:after="0" w:line="240" w:lineRule="auto"/>
            <w:ind w:left="0" w:hanging="2"/>
            <w:rPr>
              <w:color w:val="000000"/>
              <w:sz w:val="20"/>
              <w:szCs w:val="20"/>
            </w:rPr>
          </w:pPr>
          <w:r>
            <w:rPr>
              <w:color w:val="000000"/>
              <w:sz w:val="20"/>
              <w:szCs w:val="20"/>
            </w:rPr>
            <w:t>Versi</w:t>
          </w:r>
          <w:r w:rsidR="00A4109B">
            <w:rPr>
              <w:color w:val="000000"/>
              <w:sz w:val="20"/>
              <w:szCs w:val="20"/>
            </w:rPr>
            <w:t>on</w:t>
          </w:r>
          <w:r>
            <w:rPr>
              <w:color w:val="000000"/>
              <w:sz w:val="20"/>
              <w:szCs w:val="20"/>
            </w:rPr>
            <w:t>/Revisi</w:t>
          </w:r>
          <w:r w:rsidR="00A4109B">
            <w:rPr>
              <w:color w:val="000000"/>
              <w:sz w:val="20"/>
              <w:szCs w:val="20"/>
            </w:rPr>
            <w:t>on</w:t>
          </w:r>
        </w:p>
      </w:tc>
      <w:tc>
        <w:tcPr>
          <w:tcW w:w="781" w:type="dxa"/>
          <w:tcBorders>
            <w:left w:val="nil"/>
            <w:right w:val="nil"/>
          </w:tcBorders>
          <w:shd w:val="clear" w:color="auto" w:fill="F2F2F2"/>
        </w:tcPr>
        <w:p w14:paraId="28B5DCC5" w14:textId="77777777" w:rsidR="001B0FFD" w:rsidRDefault="00C64F4E" w:rsidP="00A4109B">
          <w:pPr>
            <w:spacing w:after="0" w:line="240" w:lineRule="auto"/>
            <w:ind w:left="0" w:hanging="2"/>
            <w:jc w:val="center"/>
            <w:rPr>
              <w:color w:val="000000"/>
              <w:sz w:val="20"/>
              <w:szCs w:val="20"/>
            </w:rPr>
          </w:pPr>
          <w:r>
            <w:rPr>
              <w:color w:val="000000"/>
              <w:sz w:val="20"/>
              <w:szCs w:val="20"/>
            </w:rPr>
            <w:t>1/0</w:t>
          </w:r>
        </w:p>
      </w:tc>
      <w:tc>
        <w:tcPr>
          <w:tcW w:w="1130" w:type="dxa"/>
          <w:shd w:val="clear" w:color="auto" w:fill="F2F2F2"/>
        </w:tcPr>
        <w:p w14:paraId="63E335F9" w14:textId="77777777" w:rsidR="001B0FFD" w:rsidRDefault="00A4109B" w:rsidP="00A4109B">
          <w:pPr>
            <w:spacing w:after="0" w:line="240" w:lineRule="auto"/>
            <w:ind w:left="0" w:hanging="2"/>
            <w:rPr>
              <w:color w:val="000000"/>
              <w:sz w:val="20"/>
              <w:szCs w:val="20"/>
            </w:rPr>
          </w:pPr>
          <w:r>
            <w:rPr>
              <w:color w:val="000000"/>
              <w:sz w:val="20"/>
              <w:szCs w:val="20"/>
            </w:rPr>
            <w:t>Page</w:t>
          </w:r>
        </w:p>
      </w:tc>
      <w:tc>
        <w:tcPr>
          <w:tcW w:w="1020" w:type="dxa"/>
          <w:tcBorders>
            <w:left w:val="nil"/>
            <w:right w:val="nil"/>
          </w:tcBorders>
          <w:shd w:val="clear" w:color="auto" w:fill="F2F2F2"/>
        </w:tcPr>
        <w:p w14:paraId="1E9A8B71" w14:textId="77777777" w:rsidR="001B0FFD" w:rsidRDefault="00C64F4E" w:rsidP="00A4109B">
          <w:pPr>
            <w:spacing w:after="0" w:line="240" w:lineRule="auto"/>
            <w:ind w:left="0"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1909B0">
            <w:rPr>
              <w:noProof/>
              <w:color w:val="000000"/>
              <w:sz w:val="20"/>
              <w:szCs w:val="20"/>
            </w:rPr>
            <w:t>1</w:t>
          </w:r>
          <w:r>
            <w:rPr>
              <w:color w:val="000000"/>
              <w:sz w:val="20"/>
              <w:szCs w:val="20"/>
            </w:rPr>
            <w:fldChar w:fldCharType="end"/>
          </w:r>
          <w:r>
            <w:rPr>
              <w:color w:val="000000"/>
              <w:sz w:val="20"/>
              <w:szCs w:val="20"/>
            </w:rPr>
            <w:t>/2</w:t>
          </w:r>
        </w:p>
      </w:tc>
    </w:tr>
  </w:tbl>
  <w:p w14:paraId="33FD5AA4" w14:textId="77777777" w:rsidR="001B0FFD" w:rsidRDefault="001B0FFD" w:rsidP="00A4109B">
    <w:pPr>
      <w:pBdr>
        <w:top w:val="nil"/>
        <w:left w:val="nil"/>
        <w:bottom w:val="nil"/>
        <w:right w:val="nil"/>
        <w:between w:val="nil"/>
      </w:pBdr>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767D" w14:textId="77777777" w:rsidR="00A4109B" w:rsidRDefault="00A4109B" w:rsidP="00A4109B">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92AF1"/>
    <w:multiLevelType w:val="multilevel"/>
    <w:tmpl w:val="3EBAF1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2933D4B"/>
    <w:multiLevelType w:val="multilevel"/>
    <w:tmpl w:val="5C964E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B0FFD"/>
    <w:rsid w:val="001909B0"/>
    <w:rsid w:val="001B0FFD"/>
    <w:rsid w:val="003D44CF"/>
    <w:rsid w:val="00635F70"/>
    <w:rsid w:val="00A4109B"/>
    <w:rsid w:val="00C6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DEF7D0"/>
  <w15:docId w15:val="{02C13D44-A655-425A-A806-9CF2C4FC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pPr>
      <w:ind w:left="720"/>
      <w:contextualSpacing/>
    </w:pPr>
  </w:style>
  <w:style w:type="table" w:styleId="LightGrid">
    <w:name w:val="Light Grid"/>
    <w:basedOn w:val="TableNormal"/>
    <w:pPr>
      <w:suppressAutoHyphens/>
      <w:spacing w:after="0" w:line="240" w:lineRule="auto"/>
      <w:ind w:leftChars="-1" w:left="-1" w:hangingChars="1" w:hanging="1"/>
      <w:textDirection w:val="btLr"/>
      <w:textAlignment w:val="top"/>
      <w:outlineLvl w:val="0"/>
    </w:pPr>
    <w:rPr>
      <w:position w:val="-1"/>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style>
  <w:style w:type="paragraph" w:styleId="Header">
    <w:name w:val="header"/>
    <w:basedOn w:val="Normal"/>
    <w:qFormat/>
    <w:pPr>
      <w:spacing w:after="0" w:line="240" w:lineRule="auto"/>
    </w:pPr>
  </w:style>
  <w:style w:type="character" w:customStyle="1" w:styleId="HeaderChar">
    <w:name w:val="Header Char"/>
    <w:rPr>
      <w:rFonts w:ascii="Calibri" w:eastAsia="Calibri" w:hAnsi="Calibri" w:cs="Arial"/>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rPr>
      <w:rFonts w:ascii="Calibri" w:eastAsia="Calibri" w:hAnsi="Calibri" w:cs="Arial"/>
      <w:w w:val="100"/>
      <w:position w:val="-1"/>
      <w:effect w:val="none"/>
      <w:vertAlign w:val="baseline"/>
      <w:cs w:val="0"/>
      <w:em w:val="none"/>
    </w:rPr>
  </w:style>
  <w:style w:type="table" w:styleId="LightShading">
    <w:name w:val="Light Shading"/>
    <w:basedOn w:val="TableNormal"/>
    <w:pPr>
      <w:suppressAutoHyphens/>
      <w:spacing w:after="0" w:line="240" w:lineRule="auto"/>
      <w:ind w:leftChars="-1" w:left="-1" w:hangingChars="1" w:hanging="1"/>
      <w:textDirection w:val="btLr"/>
      <w:textAlignment w:val="top"/>
      <w:outlineLvl w:val="0"/>
    </w:pPr>
    <w:rPr>
      <w:color w:val="000000"/>
      <w:position w:val="-1"/>
    </w:rPr>
    <w:tblPr>
      <w:tblStyleRowBandSize w:val="1"/>
      <w:tblStyleColBandSize w:val="1"/>
      <w:tblBorders>
        <w:top w:val="single" w:sz="8" w:space="0" w:color="000000"/>
        <w:bottom w:val="single" w:sz="8" w:space="0" w:color="000000"/>
      </w:tblBorders>
    </w:tbl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eastAsia="Calibri" w:hAnsi="Tahoma" w:cs="Tahoma"/>
      <w:w w:val="100"/>
      <w:position w:val="-1"/>
      <w:sz w:val="16"/>
      <w:szCs w:val="16"/>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HjpkzL2ejJxF1AoeJjE6jXAdOg==">AMUW2mXmlmK6GO7IRMU6et3Z9qreohkKYgFteWLzWaPOiuZ3UbJOqRLsTgp3X2xxU6BMcIlcOu+AknveHc52GGSvzY3b/bYcjEVFhrrTz7UjWRxKUKaSV6k=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Windows</dc:creator>
  <cp:lastModifiedBy>CILACS Academic UII</cp:lastModifiedBy>
  <cp:revision>5</cp:revision>
  <dcterms:created xsi:type="dcterms:W3CDTF">2021-07-29T03:44:00Z</dcterms:created>
  <dcterms:modified xsi:type="dcterms:W3CDTF">2021-11-16T15:17:00Z</dcterms:modified>
</cp:coreProperties>
</file>