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Grid"/>
        <w:tblW w:w="5000" w:type="pct"/>
        <w:tblLook w:val="04A0" w:firstRow="1" w:lastRow="0" w:firstColumn="1" w:lastColumn="0" w:noHBand="0" w:noVBand="1"/>
      </w:tblPr>
      <w:tblGrid>
        <w:gridCol w:w="2156"/>
        <w:gridCol w:w="3279"/>
        <w:gridCol w:w="2156"/>
        <w:gridCol w:w="3189"/>
      </w:tblGrid>
      <w:tr w:rsidR="00C84464" w:rsidRPr="00C84464" w14:paraId="1D1DE0AE" w14:textId="77777777" w:rsidTr="00C84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1D1DE0AD" w14:textId="63E77928" w:rsidR="00721A5D" w:rsidRPr="00C84464" w:rsidRDefault="00721A5D" w:rsidP="00C84464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8446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1.</w:t>
            </w:r>
            <w:r w:rsidR="009652AC">
              <w:rPr>
                <w:rFonts w:ascii="Calibri" w:eastAsia="Calibri" w:hAnsi="Calibri" w:cs="Calibri"/>
                <w:sz w:val="24"/>
                <w:szCs w:val="24"/>
              </w:rPr>
              <w:t xml:space="preserve"> Course Identity</w:t>
            </w:r>
          </w:p>
        </w:tc>
      </w:tr>
      <w:tr w:rsidR="009652AC" w:rsidRPr="00C84464" w14:paraId="1D1DE0B1" w14:textId="77777777" w:rsidTr="00C84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1D1DE0AF" w14:textId="2FFDE2F0" w:rsidR="009652AC" w:rsidRPr="00C84464" w:rsidRDefault="009652AC" w:rsidP="009652AC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val="id-ID"/>
              </w:rPr>
            </w:pPr>
            <w:r w:rsidRPr="00BB5130">
              <w:rPr>
                <w:rFonts w:ascii="Calibri" w:eastAsia="Calibri" w:hAnsi="Calibri" w:cs="Calibri"/>
                <w:sz w:val="20"/>
                <w:szCs w:val="20"/>
              </w:rPr>
              <w:t>Course Name/Block</w:t>
            </w:r>
          </w:p>
        </w:tc>
        <w:tc>
          <w:tcPr>
            <w:tcW w:w="4000" w:type="pct"/>
            <w:gridSpan w:val="3"/>
          </w:tcPr>
          <w:p w14:paraId="1D1DE0B0" w14:textId="13A0D239" w:rsidR="009652AC" w:rsidRPr="00C84464" w:rsidRDefault="009652AC" w:rsidP="00965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Negotiation and Conflict Resolution</w:t>
            </w:r>
          </w:p>
        </w:tc>
      </w:tr>
      <w:tr w:rsidR="009652AC" w:rsidRPr="00C84464" w14:paraId="1D1DE0B6" w14:textId="77777777" w:rsidTr="00C844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1D1DE0B2" w14:textId="739C2445" w:rsidR="009652AC" w:rsidRPr="00713A78" w:rsidRDefault="009652AC" w:rsidP="009652A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B5130">
              <w:rPr>
                <w:rFonts w:ascii="Calibri" w:eastAsia="Calibri" w:hAnsi="Calibri" w:cs="Calibri"/>
                <w:sz w:val="20"/>
                <w:szCs w:val="20"/>
              </w:rPr>
              <w:t xml:space="preserve">Faculty </w:t>
            </w:r>
          </w:p>
        </w:tc>
        <w:tc>
          <w:tcPr>
            <w:tcW w:w="1521" w:type="pct"/>
          </w:tcPr>
          <w:p w14:paraId="1D1DE0B3" w14:textId="239E7853" w:rsidR="009652AC" w:rsidRPr="00C84464" w:rsidRDefault="009652AC" w:rsidP="00965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Business and Economics</w:t>
            </w:r>
          </w:p>
        </w:tc>
        <w:tc>
          <w:tcPr>
            <w:tcW w:w="1000" w:type="pct"/>
          </w:tcPr>
          <w:p w14:paraId="1D1DE0B4" w14:textId="307F12FE" w:rsidR="009652AC" w:rsidRPr="00713A78" w:rsidRDefault="009652AC" w:rsidP="00965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BB5130">
              <w:rPr>
                <w:rFonts w:ascii="Calibri" w:eastAsia="Calibri" w:hAnsi="Calibri" w:cs="Calibri"/>
                <w:b/>
                <w:sz w:val="20"/>
                <w:szCs w:val="20"/>
              </w:rPr>
              <w:t>Study Program</w:t>
            </w:r>
          </w:p>
        </w:tc>
        <w:tc>
          <w:tcPr>
            <w:tcW w:w="1479" w:type="pct"/>
          </w:tcPr>
          <w:p w14:paraId="1D1DE0B5" w14:textId="5B478622" w:rsidR="009652AC" w:rsidRPr="00C84464" w:rsidRDefault="009652AC" w:rsidP="00965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Management </w:t>
            </w:r>
          </w:p>
        </w:tc>
      </w:tr>
      <w:tr w:rsidR="009652AC" w:rsidRPr="00C84464" w14:paraId="1D1DE0BB" w14:textId="77777777" w:rsidTr="00C84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1D1DE0B7" w14:textId="4E60AD93" w:rsidR="009652AC" w:rsidRPr="00713A78" w:rsidRDefault="009652AC" w:rsidP="009652A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B5130">
              <w:rPr>
                <w:rFonts w:ascii="Calibri" w:eastAsia="Calibri" w:hAnsi="Calibri" w:cs="Calibri"/>
                <w:sz w:val="20"/>
                <w:szCs w:val="20"/>
              </w:rPr>
              <w:t>Code</w:t>
            </w:r>
          </w:p>
        </w:tc>
        <w:tc>
          <w:tcPr>
            <w:tcW w:w="1521" w:type="pct"/>
          </w:tcPr>
          <w:p w14:paraId="1D1DE0B8" w14:textId="0CCF32A9" w:rsidR="009652AC" w:rsidRPr="00DB348E" w:rsidRDefault="009652AC" w:rsidP="00965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SEM824</w:t>
            </w:r>
          </w:p>
        </w:tc>
        <w:tc>
          <w:tcPr>
            <w:tcW w:w="1000" w:type="pct"/>
          </w:tcPr>
          <w:p w14:paraId="1D1DE0B9" w14:textId="6F446628" w:rsidR="009652AC" w:rsidRPr="00713A78" w:rsidRDefault="009652AC" w:rsidP="00965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BB5130">
              <w:rPr>
                <w:rFonts w:ascii="Calibri" w:eastAsia="Calibri" w:hAnsi="Calibri" w:cs="Calibri"/>
                <w:b/>
                <w:sz w:val="20"/>
                <w:szCs w:val="20"/>
              </w:rPr>
              <w:t>Credits</w:t>
            </w:r>
          </w:p>
        </w:tc>
        <w:tc>
          <w:tcPr>
            <w:tcW w:w="1479" w:type="pct"/>
          </w:tcPr>
          <w:p w14:paraId="1D1DE0BA" w14:textId="39A2B003" w:rsidR="009652AC" w:rsidRPr="00C84464" w:rsidRDefault="009652AC" w:rsidP="00965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  <w:tr w:rsidR="009652AC" w:rsidRPr="00C84464" w14:paraId="1D1DE0C0" w14:textId="77777777" w:rsidTr="00C844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1D1DE0BC" w14:textId="23DF2AA2" w:rsidR="009652AC" w:rsidRPr="00713A78" w:rsidRDefault="009652AC" w:rsidP="009652A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B5130">
              <w:rPr>
                <w:rFonts w:ascii="Calibri" w:eastAsia="Calibri" w:hAnsi="Calibri" w:cs="Calibri"/>
                <w:sz w:val="20"/>
                <w:szCs w:val="20"/>
              </w:rPr>
              <w:t>Group</w:t>
            </w:r>
          </w:p>
        </w:tc>
        <w:tc>
          <w:tcPr>
            <w:tcW w:w="1521" w:type="pct"/>
          </w:tcPr>
          <w:p w14:paraId="1D1DE0BD" w14:textId="13587AE3" w:rsidR="009652AC" w:rsidRPr="00C84464" w:rsidRDefault="009652AC" w:rsidP="00965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Study Program </w:t>
            </w:r>
          </w:p>
        </w:tc>
        <w:tc>
          <w:tcPr>
            <w:tcW w:w="1000" w:type="pct"/>
          </w:tcPr>
          <w:p w14:paraId="1D1DE0BE" w14:textId="761BEED8" w:rsidR="009652AC" w:rsidRPr="00713A78" w:rsidRDefault="009652AC" w:rsidP="00965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BB5130">
              <w:rPr>
                <w:rFonts w:ascii="Calibri" w:eastAsia="Calibri" w:hAnsi="Calibri" w:cs="Calibri"/>
                <w:b/>
                <w:sz w:val="20"/>
                <w:szCs w:val="20"/>
              </w:rPr>
              <w:t>Enrollment</w:t>
            </w:r>
          </w:p>
        </w:tc>
        <w:tc>
          <w:tcPr>
            <w:tcW w:w="1479" w:type="pct"/>
          </w:tcPr>
          <w:p w14:paraId="1D1DE0BF" w14:textId="22E6400F" w:rsidR="009652AC" w:rsidRPr="00C84464" w:rsidRDefault="009652AC" w:rsidP="00965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Compulsory </w:t>
            </w:r>
          </w:p>
        </w:tc>
      </w:tr>
      <w:tr w:rsidR="009652AC" w:rsidRPr="00C84464" w14:paraId="1D1DE0C5" w14:textId="77777777" w:rsidTr="00C84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1D1DE0C1" w14:textId="39735671" w:rsidR="009652AC" w:rsidRPr="00713A78" w:rsidRDefault="009652AC" w:rsidP="009652A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B5130">
              <w:rPr>
                <w:rFonts w:ascii="Calibri" w:eastAsia="Calibri" w:hAnsi="Calibri" w:cs="Calibri"/>
                <w:sz w:val="20"/>
                <w:szCs w:val="20"/>
              </w:rPr>
              <w:t>Semester(s) in which the course is taught</w:t>
            </w:r>
          </w:p>
        </w:tc>
        <w:tc>
          <w:tcPr>
            <w:tcW w:w="1521" w:type="pct"/>
          </w:tcPr>
          <w:p w14:paraId="1D1DE0C2" w14:textId="4E4180DC" w:rsidR="009652AC" w:rsidRPr="00C84464" w:rsidRDefault="009652AC" w:rsidP="00965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14:paraId="1D1DE0C3" w14:textId="16942290" w:rsidR="009652AC" w:rsidRPr="00713A78" w:rsidRDefault="009652AC" w:rsidP="00965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BB5130">
              <w:rPr>
                <w:rFonts w:ascii="Calibri" w:eastAsia="Calibri" w:hAnsi="Calibri" w:cs="Calibri"/>
                <w:b/>
                <w:sz w:val="20"/>
                <w:szCs w:val="20"/>
              </w:rPr>
              <w:t>Availability</w:t>
            </w:r>
          </w:p>
        </w:tc>
        <w:tc>
          <w:tcPr>
            <w:tcW w:w="1479" w:type="pct"/>
          </w:tcPr>
          <w:p w14:paraId="1D1DE0C4" w14:textId="05EFED43" w:rsidR="009652AC" w:rsidRPr="00DB348E" w:rsidRDefault="009652AC" w:rsidP="00965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Limited within Study Program </w:t>
            </w:r>
          </w:p>
        </w:tc>
      </w:tr>
      <w:tr w:rsidR="009652AC" w:rsidRPr="00C84464" w14:paraId="1D1DE0CA" w14:textId="77777777" w:rsidTr="00C844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1D1DE0C6" w14:textId="4E5B17E0" w:rsidR="009652AC" w:rsidRPr="00713A78" w:rsidRDefault="009652AC" w:rsidP="009652AC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val="id-ID"/>
              </w:rPr>
            </w:pPr>
            <w:r w:rsidRPr="00BB5130">
              <w:rPr>
                <w:rFonts w:ascii="Calibri" w:eastAsia="Calibri" w:hAnsi="Calibri" w:cs="Calibri"/>
                <w:sz w:val="20"/>
                <w:szCs w:val="20"/>
              </w:rPr>
              <w:t>Learning Method</w:t>
            </w:r>
          </w:p>
        </w:tc>
        <w:tc>
          <w:tcPr>
            <w:tcW w:w="1521" w:type="pct"/>
          </w:tcPr>
          <w:p w14:paraId="1D1DE0C7" w14:textId="6F78315F" w:rsidR="009652AC" w:rsidRPr="00DB348E" w:rsidRDefault="009652AC" w:rsidP="00965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Classroom Learning</w:t>
            </w:r>
          </w:p>
        </w:tc>
        <w:tc>
          <w:tcPr>
            <w:tcW w:w="1000" w:type="pct"/>
          </w:tcPr>
          <w:p w14:paraId="1D1DE0C8" w14:textId="500A7D05" w:rsidR="009652AC" w:rsidRPr="00713A78" w:rsidRDefault="009652AC" w:rsidP="00965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id-ID"/>
              </w:rPr>
            </w:pPr>
            <w:r w:rsidRPr="00BB5130">
              <w:rPr>
                <w:rFonts w:ascii="Calibri" w:eastAsia="Calibri" w:hAnsi="Calibri" w:cs="Calibri"/>
                <w:b/>
                <w:sz w:val="20"/>
                <w:szCs w:val="20"/>
              </w:rPr>
              <w:t>Media</w:t>
            </w:r>
          </w:p>
        </w:tc>
        <w:tc>
          <w:tcPr>
            <w:tcW w:w="1479" w:type="pct"/>
          </w:tcPr>
          <w:p w14:paraId="1D1DE0C9" w14:textId="4D68B7AB" w:rsidR="009652AC" w:rsidRPr="00DB348E" w:rsidRDefault="009652AC" w:rsidP="00965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Blended</w:t>
            </w:r>
          </w:p>
        </w:tc>
      </w:tr>
      <w:tr w:rsidR="009652AC" w:rsidRPr="00C84464" w14:paraId="1D1DE0CF" w14:textId="77777777" w:rsidTr="00C84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1D1DE0CB" w14:textId="50509B40" w:rsidR="009652AC" w:rsidRPr="00C84464" w:rsidRDefault="009652AC" w:rsidP="009652AC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val="id-ID"/>
              </w:rPr>
            </w:pPr>
            <w:r w:rsidRPr="00BB5130">
              <w:rPr>
                <w:rFonts w:ascii="Calibri" w:eastAsia="Calibri" w:hAnsi="Calibri" w:cs="Calibri"/>
                <w:sz w:val="20"/>
                <w:szCs w:val="20"/>
              </w:rPr>
              <w:t>Category</w:t>
            </w:r>
          </w:p>
        </w:tc>
        <w:tc>
          <w:tcPr>
            <w:tcW w:w="1521" w:type="pct"/>
          </w:tcPr>
          <w:p w14:paraId="1D1DE0CC" w14:textId="4E320A81" w:rsidR="009652AC" w:rsidRPr="00023201" w:rsidRDefault="009652AC" w:rsidP="00965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Technical Course</w:t>
            </w:r>
          </w:p>
        </w:tc>
        <w:tc>
          <w:tcPr>
            <w:tcW w:w="1000" w:type="pct"/>
          </w:tcPr>
          <w:p w14:paraId="1D1DE0CD" w14:textId="08C2E1CB" w:rsidR="009652AC" w:rsidRPr="00713A78" w:rsidRDefault="009652AC" w:rsidP="00965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BB5130">
              <w:rPr>
                <w:rFonts w:ascii="Calibri" w:eastAsia="Calibri" w:hAnsi="Calibri" w:cs="Calibri"/>
                <w:b/>
                <w:sz w:val="20"/>
                <w:szCs w:val="20"/>
              </w:rPr>
              <w:t>Prerequisites</w:t>
            </w:r>
          </w:p>
        </w:tc>
        <w:tc>
          <w:tcPr>
            <w:tcW w:w="1479" w:type="pct"/>
          </w:tcPr>
          <w:p w14:paraId="1D1DE0CE" w14:textId="7E0C644F" w:rsidR="009652AC" w:rsidRPr="00C84464" w:rsidRDefault="009652AC" w:rsidP="00965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</w:tbl>
    <w:p w14:paraId="1D1DE0D0" w14:textId="77777777" w:rsidR="00721A5D" w:rsidRDefault="00721A5D" w:rsidP="00721A5D">
      <w:pPr>
        <w:rPr>
          <w:lang w:val="id-ID"/>
        </w:rPr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10780"/>
      </w:tblGrid>
      <w:tr w:rsidR="00C84464" w:rsidRPr="00C84464" w14:paraId="1D1DE0D2" w14:textId="77777777" w:rsidTr="00C84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1D1DE0D1" w14:textId="7C196A81" w:rsidR="00EE040B" w:rsidRPr="00C84464" w:rsidRDefault="00EE040B" w:rsidP="00C84464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84464">
              <w:rPr>
                <w:rFonts w:asciiTheme="minorHAnsi" w:hAnsiTheme="minorHAnsi" w:cstheme="minorHAnsi"/>
                <w:color w:val="auto"/>
                <w:sz w:val="24"/>
                <w:szCs w:val="24"/>
                <w:lang w:val="id-ID"/>
              </w:rPr>
              <w:t xml:space="preserve">2. </w:t>
            </w:r>
            <w:r w:rsidR="009652A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Course </w:t>
            </w:r>
            <w:r w:rsidRPr="00C8446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Des</w:t>
            </w:r>
            <w:r w:rsidR="009652A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cription</w:t>
            </w:r>
          </w:p>
        </w:tc>
      </w:tr>
      <w:tr w:rsidR="00C84464" w:rsidRPr="00C84464" w14:paraId="1D1DE0D4" w14:textId="77777777" w:rsidTr="00023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1D1DE0D3" w14:textId="71735D00" w:rsidR="00070B2D" w:rsidRPr="007F1DF8" w:rsidRDefault="009040B5" w:rsidP="00DB348E">
            <w:pPr>
              <w:jc w:val="both"/>
              <w:rPr>
                <w:rFonts w:ascii="Calibri" w:hAnsi="Calibri" w:cs="Calibri"/>
                <w:b w:val="0"/>
                <w:bCs w:val="0"/>
                <w:sz w:val="20"/>
                <w:szCs w:val="20"/>
                <w:lang w:val="sv-SE"/>
              </w:rPr>
            </w:pPr>
            <w:r w:rsidRPr="009040B5">
              <w:rPr>
                <w:rFonts w:ascii="Calibri" w:hAnsi="Calibri" w:cs="Calibri"/>
                <w:b w:val="0"/>
                <w:bCs w:val="0"/>
                <w:sz w:val="20"/>
                <w:szCs w:val="20"/>
                <w:lang w:val="sv-SE"/>
              </w:rPr>
              <w:t>The Negotiation and Conflict Resolution course provides a theoretical foundation and practical method</w:t>
            </w:r>
            <w:r w:rsidR="00467F10">
              <w:rPr>
                <w:rFonts w:ascii="Calibri" w:hAnsi="Calibri" w:cs="Calibri"/>
                <w:b w:val="0"/>
                <w:bCs w:val="0"/>
                <w:sz w:val="20"/>
                <w:szCs w:val="20"/>
                <w:lang w:val="sv-SE"/>
              </w:rPr>
              <w:t xml:space="preserve">s to have </w:t>
            </w:r>
            <w:r w:rsidRPr="009040B5">
              <w:rPr>
                <w:rFonts w:ascii="Calibri" w:hAnsi="Calibri" w:cs="Calibri"/>
                <w:b w:val="0"/>
                <w:bCs w:val="0"/>
                <w:sz w:val="20"/>
                <w:szCs w:val="20"/>
                <w:lang w:val="sv-SE"/>
              </w:rPr>
              <w:t>effective negotiations and manag</w:t>
            </w:r>
            <w:r w:rsidR="00467F10">
              <w:rPr>
                <w:rFonts w:ascii="Calibri" w:hAnsi="Calibri" w:cs="Calibri"/>
                <w:b w:val="0"/>
                <w:bCs w:val="0"/>
                <w:sz w:val="20"/>
                <w:szCs w:val="20"/>
                <w:lang w:val="sv-SE"/>
              </w:rPr>
              <w:t>e</w:t>
            </w:r>
            <w:r w:rsidRPr="009040B5">
              <w:rPr>
                <w:rFonts w:ascii="Calibri" w:hAnsi="Calibri" w:cs="Calibri"/>
                <w:b w:val="0"/>
                <w:bCs w:val="0"/>
                <w:sz w:val="20"/>
                <w:szCs w:val="20"/>
                <w:lang w:val="sv-SE"/>
              </w:rPr>
              <w:t xml:space="preserve"> conflict</w:t>
            </w:r>
            <w:r w:rsidR="00467F10">
              <w:rPr>
                <w:rFonts w:ascii="Calibri" w:hAnsi="Calibri" w:cs="Calibri"/>
                <w:b w:val="0"/>
                <w:bCs w:val="0"/>
                <w:sz w:val="20"/>
                <w:szCs w:val="20"/>
                <w:lang w:val="sv-SE"/>
              </w:rPr>
              <w:t>s</w:t>
            </w:r>
            <w:r w:rsidRPr="009040B5">
              <w:rPr>
                <w:rFonts w:ascii="Calibri" w:hAnsi="Calibri" w:cs="Calibri"/>
                <w:b w:val="0"/>
                <w:bCs w:val="0"/>
                <w:sz w:val="20"/>
                <w:szCs w:val="20"/>
                <w:lang w:val="sv-SE"/>
              </w:rPr>
              <w:t xml:space="preserve"> in real-life situations in an organization or company.</w:t>
            </w:r>
            <w:r w:rsidR="00467F10">
              <w:rPr>
                <w:rFonts w:ascii="Calibri" w:hAnsi="Calibri" w:cs="Calibri"/>
                <w:b w:val="0"/>
                <w:bCs w:val="0"/>
                <w:sz w:val="20"/>
                <w:szCs w:val="20"/>
                <w:lang w:val="sv-SE"/>
              </w:rPr>
              <w:t xml:space="preserve"> </w:t>
            </w:r>
            <w:r w:rsidRPr="009040B5">
              <w:rPr>
                <w:rFonts w:ascii="Calibri" w:hAnsi="Calibri" w:cs="Calibri"/>
                <w:b w:val="0"/>
                <w:bCs w:val="0"/>
                <w:sz w:val="20"/>
                <w:szCs w:val="20"/>
                <w:lang w:val="sv-SE"/>
              </w:rPr>
              <w:t xml:space="preserve">Students </w:t>
            </w:r>
            <w:r w:rsidR="0062245C">
              <w:rPr>
                <w:rFonts w:ascii="Calibri" w:hAnsi="Calibri" w:cs="Calibri"/>
                <w:b w:val="0"/>
                <w:bCs w:val="0"/>
                <w:sz w:val="20"/>
                <w:szCs w:val="20"/>
                <w:lang w:val="sv-SE"/>
              </w:rPr>
              <w:t xml:space="preserve">can learn </w:t>
            </w:r>
            <w:r w:rsidR="007F1DF8">
              <w:rPr>
                <w:rFonts w:ascii="Calibri" w:hAnsi="Calibri" w:cs="Calibri"/>
                <w:b w:val="0"/>
                <w:bCs w:val="0"/>
                <w:sz w:val="20"/>
                <w:szCs w:val="20"/>
                <w:lang w:val="sv-SE"/>
              </w:rPr>
              <w:t xml:space="preserve">more effective </w:t>
            </w:r>
            <w:r w:rsidRPr="009040B5">
              <w:rPr>
                <w:rFonts w:ascii="Calibri" w:hAnsi="Calibri" w:cs="Calibri"/>
                <w:b w:val="0"/>
                <w:bCs w:val="0"/>
                <w:sz w:val="20"/>
                <w:szCs w:val="20"/>
                <w:lang w:val="sv-SE"/>
              </w:rPr>
              <w:t>conflict management in resolving interpersonal and inter-group conflicts, from the perspective of students and companies</w:t>
            </w:r>
            <w:r w:rsidR="007F1DF8">
              <w:rPr>
                <w:rFonts w:ascii="Calibri" w:hAnsi="Calibri" w:cs="Calibri"/>
                <w:b w:val="0"/>
                <w:bCs w:val="0"/>
                <w:sz w:val="20"/>
                <w:szCs w:val="20"/>
                <w:lang w:val="sv-SE"/>
              </w:rPr>
              <w:t>.</w:t>
            </w:r>
          </w:p>
        </w:tc>
      </w:tr>
    </w:tbl>
    <w:p w14:paraId="1D1DE0D5" w14:textId="77777777" w:rsidR="00EE040B" w:rsidRDefault="00EE040B" w:rsidP="00721A5D">
      <w:pPr>
        <w:rPr>
          <w:lang w:val="id-ID"/>
        </w:rPr>
      </w:pPr>
    </w:p>
    <w:p w14:paraId="1D1DE0D6" w14:textId="77777777" w:rsidR="0073022F" w:rsidRPr="00713A78" w:rsidRDefault="0073022F" w:rsidP="0073022F">
      <w:pPr>
        <w:rPr>
          <w:rFonts w:asciiTheme="minorHAnsi" w:hAnsiTheme="minorHAnsi" w:cstheme="minorHAnsi"/>
          <w:lang w:val="id-ID"/>
        </w:rPr>
      </w:pPr>
    </w:p>
    <w:tbl>
      <w:tblPr>
        <w:tblStyle w:val="LightGrid"/>
        <w:tblW w:w="5000" w:type="pct"/>
        <w:tblLook w:val="04A0" w:firstRow="1" w:lastRow="0" w:firstColumn="1" w:lastColumn="0" w:noHBand="0" w:noVBand="1"/>
      </w:tblPr>
      <w:tblGrid>
        <w:gridCol w:w="3159"/>
        <w:gridCol w:w="7621"/>
      </w:tblGrid>
      <w:tr w:rsidR="0073022F" w:rsidRPr="00713A78" w14:paraId="1D1DE0D8" w14:textId="77777777" w:rsidTr="00D43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1D1DE0D7" w14:textId="6A62221F" w:rsidR="0073022F" w:rsidRPr="00713A78" w:rsidRDefault="0073022F" w:rsidP="00D436D5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id-ID"/>
              </w:rPr>
              <w:t>3a</w:t>
            </w:r>
            <w:r w:rsidRPr="00713A7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. </w:t>
            </w:r>
            <w:r w:rsidR="00C07D1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GRADUATE LEARNING OUTCOMES (CPL)</w:t>
            </w:r>
          </w:p>
        </w:tc>
      </w:tr>
      <w:tr w:rsidR="0073022F" w:rsidRPr="00713A78" w14:paraId="1D1DE0DB" w14:textId="77777777" w:rsidTr="00730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pct"/>
          </w:tcPr>
          <w:p w14:paraId="1D1DE0D9" w14:textId="3AC455E6" w:rsidR="0073022F" w:rsidRPr="00713A78" w:rsidRDefault="0073022F" w:rsidP="00D436D5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3A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CPL</w:t>
            </w:r>
            <w:r w:rsidR="00C07D1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Code</w:t>
            </w:r>
          </w:p>
        </w:tc>
        <w:tc>
          <w:tcPr>
            <w:tcW w:w="3535" w:type="pct"/>
          </w:tcPr>
          <w:p w14:paraId="1D1DE0DA" w14:textId="51C3EF34" w:rsidR="0073022F" w:rsidRPr="00713A78" w:rsidRDefault="0073022F" w:rsidP="00D43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13A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CPL</w:t>
            </w:r>
          </w:p>
        </w:tc>
      </w:tr>
      <w:tr w:rsidR="00C07D1E" w:rsidRPr="00713A78" w14:paraId="1D1DE0DE" w14:textId="77777777" w:rsidTr="007302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pct"/>
          </w:tcPr>
          <w:p w14:paraId="1D1DE0DC" w14:textId="77777777" w:rsidR="00C07D1E" w:rsidRPr="00023201" w:rsidRDefault="00C07D1E" w:rsidP="00C07D1E">
            <w:pPr>
              <w:ind w:left="95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 w:rsidRPr="00023201">
              <w:rPr>
                <w:rFonts w:ascii="Calibri" w:eastAsia="Calibri" w:hAnsi="Calibri" w:cs="Calibri"/>
                <w:b w:val="0"/>
                <w:spacing w:val="-1"/>
                <w:sz w:val="20"/>
                <w:szCs w:val="20"/>
              </w:rPr>
              <w:t>S1</w:t>
            </w:r>
          </w:p>
        </w:tc>
        <w:tc>
          <w:tcPr>
            <w:tcW w:w="3535" w:type="pct"/>
          </w:tcPr>
          <w:p w14:paraId="1D1DE0DD" w14:textId="2CF7C8CF" w:rsidR="00C07D1E" w:rsidRPr="00C07D1E" w:rsidRDefault="00C07D1E" w:rsidP="00C07D1E">
            <w:pPr>
              <w:ind w:left="95" w:right="7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C07D1E">
              <w:rPr>
                <w:rFonts w:asciiTheme="minorHAnsi" w:hAnsiTheme="minorHAnsi" w:cstheme="minorHAnsi"/>
                <w:sz w:val="20"/>
                <w:szCs w:val="20"/>
              </w:rPr>
              <w:t>Being devoted to God Almighty and having a good moral character</w:t>
            </w:r>
          </w:p>
        </w:tc>
      </w:tr>
      <w:tr w:rsidR="00C07D1E" w:rsidRPr="00713A78" w14:paraId="1D1DE0E1" w14:textId="77777777" w:rsidTr="00730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pct"/>
          </w:tcPr>
          <w:p w14:paraId="1D1DE0DF" w14:textId="77777777" w:rsidR="00C07D1E" w:rsidRPr="00023201" w:rsidRDefault="00C07D1E" w:rsidP="00C07D1E">
            <w:pPr>
              <w:ind w:left="95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 w:rsidRPr="00023201">
              <w:rPr>
                <w:rFonts w:ascii="Calibri" w:eastAsia="Calibri" w:hAnsi="Calibri" w:cs="Calibri"/>
                <w:b w:val="0"/>
                <w:spacing w:val="-1"/>
                <w:sz w:val="20"/>
                <w:szCs w:val="20"/>
              </w:rPr>
              <w:t>PP2</w:t>
            </w:r>
          </w:p>
        </w:tc>
        <w:tc>
          <w:tcPr>
            <w:tcW w:w="3535" w:type="pct"/>
          </w:tcPr>
          <w:p w14:paraId="1D1DE0E0" w14:textId="70C28E05" w:rsidR="00C07D1E" w:rsidRPr="00C07D1E" w:rsidRDefault="00C07D1E" w:rsidP="00C07D1E">
            <w:pPr>
              <w:ind w:left="95" w:right="6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C07D1E">
              <w:rPr>
                <w:rFonts w:asciiTheme="minorHAnsi" w:hAnsiTheme="minorHAnsi" w:cstheme="minorHAnsi"/>
                <w:sz w:val="20"/>
                <w:szCs w:val="20"/>
              </w:rPr>
              <w:t>Mastering the rules, principles, and techniques of cross-functional communication, organizational level, and culture to be able to communicate effectively across functions and across organizational levels</w:t>
            </w:r>
          </w:p>
        </w:tc>
      </w:tr>
      <w:tr w:rsidR="00C07D1E" w:rsidRPr="00713A78" w14:paraId="1D1DE0E4" w14:textId="77777777" w:rsidTr="007302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pct"/>
          </w:tcPr>
          <w:p w14:paraId="1D1DE0E2" w14:textId="77777777" w:rsidR="00C07D1E" w:rsidRPr="00023201" w:rsidRDefault="00C07D1E" w:rsidP="00C07D1E">
            <w:pPr>
              <w:ind w:left="95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 w:rsidRPr="00023201">
              <w:rPr>
                <w:rFonts w:ascii="Calibri" w:eastAsia="Calibri" w:hAnsi="Calibri" w:cs="Calibri"/>
                <w:b w:val="0"/>
                <w:spacing w:val="-1"/>
                <w:sz w:val="20"/>
                <w:szCs w:val="20"/>
              </w:rPr>
              <w:t>KU</w:t>
            </w:r>
            <w:r w:rsidRPr="00023201">
              <w:rPr>
                <w:rFonts w:ascii="Calibri" w:eastAsia="Calibri" w:hAnsi="Calibri" w:cs="Calibri"/>
                <w:b w:val="0"/>
                <w:sz w:val="20"/>
                <w:szCs w:val="20"/>
              </w:rPr>
              <w:t>4</w:t>
            </w:r>
          </w:p>
        </w:tc>
        <w:tc>
          <w:tcPr>
            <w:tcW w:w="3535" w:type="pct"/>
          </w:tcPr>
          <w:p w14:paraId="1D1DE0E3" w14:textId="1571C305" w:rsidR="00C07D1E" w:rsidRPr="00C07D1E" w:rsidRDefault="00C07D1E" w:rsidP="00C07D1E">
            <w:pPr>
              <w:ind w:left="95" w:right="2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C07D1E">
              <w:rPr>
                <w:rFonts w:asciiTheme="minorHAnsi" w:hAnsiTheme="minorHAnsi" w:cstheme="minorHAnsi"/>
                <w:sz w:val="20"/>
                <w:szCs w:val="20"/>
              </w:rPr>
              <w:t>Being able to make the right managerial decisions in various types of organizations at the operational level, according to data and information analysis on organizational functions analysis on organizational functions</w:t>
            </w:r>
          </w:p>
        </w:tc>
      </w:tr>
      <w:tr w:rsidR="00C07D1E" w:rsidRPr="00713A78" w14:paraId="1D1DE0E7" w14:textId="77777777" w:rsidTr="00A30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pct"/>
          </w:tcPr>
          <w:p w14:paraId="1D1DE0E5" w14:textId="77777777" w:rsidR="00C07D1E" w:rsidRPr="00023201" w:rsidRDefault="00C07D1E" w:rsidP="00C07D1E">
            <w:pPr>
              <w:ind w:left="95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 w:rsidRPr="00023201">
              <w:rPr>
                <w:rFonts w:ascii="Calibri" w:eastAsia="Calibri" w:hAnsi="Calibri" w:cs="Calibri"/>
                <w:b w:val="0"/>
                <w:spacing w:val="-1"/>
                <w:sz w:val="20"/>
                <w:szCs w:val="20"/>
              </w:rPr>
              <w:t>KK2</w:t>
            </w:r>
          </w:p>
        </w:tc>
        <w:tc>
          <w:tcPr>
            <w:tcW w:w="3535" w:type="pct"/>
            <w:vAlign w:val="center"/>
          </w:tcPr>
          <w:p w14:paraId="1D1DE0E6" w14:textId="3F8C62F3" w:rsidR="00C07D1E" w:rsidRPr="00C07D1E" w:rsidRDefault="00C07D1E" w:rsidP="00C07D1E">
            <w:pPr>
              <w:spacing w:before="4" w:line="235" w:lineRule="auto"/>
              <w:ind w:left="95" w:right="4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C07D1E">
              <w:rPr>
                <w:rFonts w:asciiTheme="minorHAnsi" w:hAnsiTheme="minorHAnsi" w:cstheme="minorHAnsi"/>
                <w:sz w:val="20"/>
                <w:szCs w:val="20"/>
              </w:rPr>
              <w:t xml:space="preserve">Being able to establish positive collaboration with the local, national, and international communities in the business sector </w:t>
            </w:r>
          </w:p>
        </w:tc>
      </w:tr>
      <w:tr w:rsidR="00C07D1E" w:rsidRPr="00713A78" w14:paraId="1D1DE0EA" w14:textId="77777777" w:rsidTr="00A301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pct"/>
          </w:tcPr>
          <w:p w14:paraId="1D1DE0E8" w14:textId="77777777" w:rsidR="00C07D1E" w:rsidRPr="00023201" w:rsidRDefault="00C07D1E" w:rsidP="00C07D1E">
            <w:pPr>
              <w:ind w:left="95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 w:rsidRPr="00023201">
              <w:rPr>
                <w:rFonts w:ascii="Calibri" w:eastAsia="Calibri" w:hAnsi="Calibri" w:cs="Calibri"/>
                <w:b w:val="0"/>
                <w:spacing w:val="-1"/>
                <w:sz w:val="20"/>
                <w:szCs w:val="20"/>
              </w:rPr>
              <w:t>KK4</w:t>
            </w:r>
          </w:p>
        </w:tc>
        <w:tc>
          <w:tcPr>
            <w:tcW w:w="3535" w:type="pct"/>
            <w:vAlign w:val="center"/>
          </w:tcPr>
          <w:p w14:paraId="1D1DE0E9" w14:textId="75DB1CF6" w:rsidR="00C07D1E" w:rsidRPr="00C07D1E" w:rsidRDefault="00C07D1E" w:rsidP="00C07D1E">
            <w:pPr>
              <w:ind w:left="95" w:right="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C07D1E">
              <w:rPr>
                <w:rFonts w:asciiTheme="minorHAnsi" w:hAnsiTheme="minorHAnsi" w:cstheme="minorHAnsi"/>
                <w:sz w:val="20"/>
                <w:szCs w:val="20"/>
              </w:rPr>
              <w:t>Having the ability to think "out of the box" in implementing the value ​​of perfection in accordance with the Islamic treatises by approaching and reasoning to solve problems based on management science</w:t>
            </w:r>
          </w:p>
        </w:tc>
      </w:tr>
      <w:tr w:rsidR="00C07D1E" w:rsidRPr="00713A78" w14:paraId="1D1DE0ED" w14:textId="77777777" w:rsidTr="00A30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pct"/>
          </w:tcPr>
          <w:p w14:paraId="1D1DE0EB" w14:textId="77777777" w:rsidR="00C07D1E" w:rsidRPr="00023201" w:rsidRDefault="00C07D1E" w:rsidP="00C07D1E">
            <w:pPr>
              <w:ind w:left="95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 w:rsidRPr="00023201">
              <w:rPr>
                <w:rFonts w:ascii="Calibri" w:eastAsia="Calibri" w:hAnsi="Calibri" w:cs="Calibri"/>
                <w:b w:val="0"/>
                <w:spacing w:val="-1"/>
                <w:sz w:val="20"/>
                <w:szCs w:val="20"/>
              </w:rPr>
              <w:t>KK5</w:t>
            </w:r>
          </w:p>
        </w:tc>
        <w:tc>
          <w:tcPr>
            <w:tcW w:w="3535" w:type="pct"/>
            <w:vAlign w:val="center"/>
          </w:tcPr>
          <w:p w14:paraId="1D1DE0EC" w14:textId="12250A69" w:rsidR="00C07D1E" w:rsidRPr="00C07D1E" w:rsidRDefault="00C07D1E" w:rsidP="00C07D1E">
            <w:pPr>
              <w:ind w:left="95"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C07D1E">
              <w:rPr>
                <w:rFonts w:asciiTheme="minorHAnsi" w:hAnsiTheme="minorHAnsi" w:cstheme="minorHAnsi"/>
                <w:sz w:val="20"/>
                <w:szCs w:val="20"/>
              </w:rPr>
              <w:t>Having the ability to think visionary and to be open, communicative, creative, responsive to change and responsive to advances in science and technology within the scope of management science</w:t>
            </w:r>
          </w:p>
        </w:tc>
      </w:tr>
    </w:tbl>
    <w:p w14:paraId="1D1DE0EE" w14:textId="77777777" w:rsidR="0073022F" w:rsidRPr="00713A78" w:rsidRDefault="0073022F" w:rsidP="0073022F">
      <w:pPr>
        <w:rPr>
          <w:rFonts w:asciiTheme="minorHAnsi" w:hAnsiTheme="minorHAnsi" w:cstheme="minorHAnsi"/>
          <w:lang w:val="id-ID"/>
        </w:rPr>
      </w:pPr>
    </w:p>
    <w:tbl>
      <w:tblPr>
        <w:tblStyle w:val="LightGrid"/>
        <w:tblW w:w="5000" w:type="pct"/>
        <w:tblLook w:val="04A0" w:firstRow="1" w:lastRow="0" w:firstColumn="1" w:lastColumn="0" w:noHBand="0" w:noVBand="1"/>
      </w:tblPr>
      <w:tblGrid>
        <w:gridCol w:w="1495"/>
        <w:gridCol w:w="1664"/>
        <w:gridCol w:w="7621"/>
      </w:tblGrid>
      <w:tr w:rsidR="0073022F" w:rsidRPr="00713A78" w14:paraId="1D1DE0F0" w14:textId="77777777" w:rsidTr="007302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14:paraId="1D1DE0EF" w14:textId="1C6FF9FC" w:rsidR="0073022F" w:rsidRPr="00C07D1E" w:rsidRDefault="0073022F" w:rsidP="00D436D5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id-ID"/>
              </w:rPr>
              <w:t>3</w:t>
            </w:r>
            <w:r w:rsidRPr="0073022F">
              <w:rPr>
                <w:rFonts w:asciiTheme="minorHAnsi" w:hAnsiTheme="minorHAnsi" w:cstheme="minorHAnsi"/>
                <w:color w:val="auto"/>
                <w:sz w:val="24"/>
                <w:szCs w:val="24"/>
                <w:lang w:val="id-ID"/>
              </w:rPr>
              <w:t xml:space="preserve">b. </w:t>
            </w:r>
            <w:r w:rsidR="00C07D1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COURSE LEARNING OUTCOME (CPMK)</w:t>
            </w:r>
          </w:p>
        </w:tc>
      </w:tr>
      <w:tr w:rsidR="0073022F" w:rsidRPr="00713A78" w14:paraId="1D1DE0F4" w14:textId="77777777" w:rsidTr="00730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vAlign w:val="center"/>
          </w:tcPr>
          <w:p w14:paraId="1D1DE0F1" w14:textId="1356D037" w:rsidR="0073022F" w:rsidRPr="00713A78" w:rsidRDefault="0073022F" w:rsidP="00D436D5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val="id-ID"/>
              </w:rPr>
            </w:pPr>
            <w:r w:rsidRPr="00713A78">
              <w:rPr>
                <w:rFonts w:asciiTheme="minorHAnsi" w:hAnsiTheme="minorHAnsi" w:cstheme="minorHAnsi"/>
                <w:color w:val="auto"/>
                <w:sz w:val="20"/>
                <w:szCs w:val="20"/>
                <w:lang w:val="id-ID"/>
              </w:rPr>
              <w:t xml:space="preserve">CPL </w:t>
            </w:r>
            <w:r w:rsidR="00561BC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Code Supported</w:t>
            </w:r>
          </w:p>
        </w:tc>
        <w:tc>
          <w:tcPr>
            <w:tcW w:w="772" w:type="pct"/>
            <w:vAlign w:val="center"/>
          </w:tcPr>
          <w:p w14:paraId="1D1DE0F2" w14:textId="1F9D9A10" w:rsidR="0073022F" w:rsidRPr="00713A78" w:rsidRDefault="0073022F" w:rsidP="00D43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13A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CPMK</w:t>
            </w:r>
            <w:r w:rsidR="00561BCA" w:rsidRPr="00713A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561BC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</w:t>
            </w:r>
            <w:r w:rsidR="00561BCA" w:rsidRPr="00713A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ode</w:t>
            </w:r>
          </w:p>
        </w:tc>
        <w:tc>
          <w:tcPr>
            <w:tcW w:w="3535" w:type="pct"/>
            <w:vAlign w:val="center"/>
          </w:tcPr>
          <w:p w14:paraId="1D1DE0F3" w14:textId="7C2C0BF6" w:rsidR="0073022F" w:rsidRPr="00713A78" w:rsidRDefault="0073022F" w:rsidP="00D43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13A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CPMK</w:t>
            </w:r>
          </w:p>
        </w:tc>
      </w:tr>
      <w:tr w:rsidR="0073022F" w:rsidRPr="00713A78" w14:paraId="1D1DE0FC" w14:textId="77777777" w:rsidTr="007302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</w:tcPr>
          <w:p w14:paraId="1D1DE0F5" w14:textId="77777777" w:rsidR="0073022F" w:rsidRPr="00023201" w:rsidRDefault="00DB348E" w:rsidP="00DB348E">
            <w:pPr>
              <w:spacing w:before="2"/>
              <w:ind w:left="95" w:right="311"/>
              <w:rPr>
                <w:rFonts w:ascii="Calibri" w:eastAsia="Calibri" w:hAnsi="Calibri" w:cs="Calibri"/>
                <w:b w:val="0"/>
                <w:spacing w:val="-1"/>
                <w:sz w:val="20"/>
                <w:szCs w:val="20"/>
              </w:rPr>
            </w:pPr>
            <w:r w:rsidRPr="00023201">
              <w:rPr>
                <w:rFonts w:ascii="Calibri" w:eastAsia="Calibri" w:hAnsi="Calibri" w:cs="Calibri"/>
                <w:b w:val="0"/>
                <w:spacing w:val="-1"/>
                <w:sz w:val="20"/>
                <w:szCs w:val="20"/>
              </w:rPr>
              <w:t xml:space="preserve">S1, </w:t>
            </w:r>
            <w:r w:rsidR="00023201" w:rsidRPr="00023201">
              <w:rPr>
                <w:rFonts w:ascii="Calibri" w:eastAsia="Calibri" w:hAnsi="Calibri" w:cs="Calibri"/>
                <w:b w:val="0"/>
                <w:spacing w:val="-1"/>
                <w:sz w:val="20"/>
                <w:szCs w:val="20"/>
              </w:rPr>
              <w:t>PP2</w:t>
            </w:r>
            <w:r w:rsidRPr="00023201">
              <w:rPr>
                <w:rFonts w:ascii="Calibri" w:eastAsia="Calibri" w:hAnsi="Calibri" w:cs="Calibri"/>
                <w:b w:val="0"/>
                <w:spacing w:val="-1"/>
                <w:sz w:val="20"/>
                <w:szCs w:val="20"/>
              </w:rPr>
              <w:t xml:space="preserve">, </w:t>
            </w:r>
            <w:r w:rsidR="00023201" w:rsidRPr="00023201">
              <w:rPr>
                <w:rFonts w:ascii="Calibri" w:eastAsia="Calibri" w:hAnsi="Calibri" w:cs="Calibri"/>
                <w:b w:val="0"/>
                <w:spacing w:val="-1"/>
                <w:sz w:val="20"/>
                <w:szCs w:val="20"/>
              </w:rPr>
              <w:t>KK2</w:t>
            </w:r>
          </w:p>
        </w:tc>
        <w:tc>
          <w:tcPr>
            <w:tcW w:w="772" w:type="pct"/>
          </w:tcPr>
          <w:p w14:paraId="1D1DE0F6" w14:textId="77777777" w:rsidR="0073022F" w:rsidRPr="00023201" w:rsidRDefault="00DB348E" w:rsidP="00D436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23201">
              <w:rPr>
                <w:rFonts w:ascii="Calibri" w:hAnsi="Calibri" w:cs="Calibri"/>
                <w:color w:val="auto"/>
                <w:sz w:val="20"/>
                <w:szCs w:val="20"/>
              </w:rPr>
              <w:t>CPMK01</w:t>
            </w:r>
          </w:p>
        </w:tc>
        <w:tc>
          <w:tcPr>
            <w:tcW w:w="3535" w:type="pct"/>
          </w:tcPr>
          <w:p w14:paraId="556F0052" w14:textId="77777777" w:rsidR="00561BCA" w:rsidRPr="00561BCA" w:rsidRDefault="00561BCA" w:rsidP="00561BCA">
            <w:pPr>
              <w:spacing w:before="2"/>
              <w:ind w:left="100" w:right="8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61BCA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Students are able to describe the basic concept of negotiation and conflict resolution in an organization through</w:t>
            </w:r>
            <w:r w:rsidRPr="00561BCA">
              <w:rPr>
                <w:rFonts w:asciiTheme="minorHAnsi" w:eastAsia="Calibri" w:hAnsiTheme="minorHAnsi" w:cstheme="minorHAnsi"/>
                <w:w w:val="101"/>
                <w:sz w:val="20"/>
                <w:szCs w:val="20"/>
              </w:rPr>
              <w:t>:</w:t>
            </w:r>
          </w:p>
          <w:p w14:paraId="1E6C1B9D" w14:textId="77777777" w:rsidR="00561BCA" w:rsidRPr="00561BCA" w:rsidRDefault="00561BCA" w:rsidP="00561BCA">
            <w:pPr>
              <w:spacing w:before="10"/>
              <w:ind w:left="315" w:right="136" w:hanging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</w:pPr>
            <w:r w:rsidRPr="00561BCA">
              <w:rPr>
                <w:rFonts w:asciiTheme="minorHAnsi" w:hAnsiTheme="minorHAnsi" w:cstheme="minorHAnsi"/>
                <w:w w:val="132"/>
                <w:sz w:val="20"/>
                <w:szCs w:val="20"/>
              </w:rPr>
              <w:t>•</w:t>
            </w:r>
            <w:r w:rsidRPr="00561BCA">
              <w:rPr>
                <w:rFonts w:asciiTheme="minorHAnsi" w:hAnsiTheme="minorHAnsi" w:cstheme="minorHAnsi"/>
                <w:spacing w:val="-17"/>
                <w:w w:val="132"/>
                <w:sz w:val="20"/>
                <w:szCs w:val="20"/>
              </w:rPr>
              <w:t xml:space="preserve"> </w:t>
            </w:r>
            <w:r w:rsidRPr="00561BCA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Appropriate use of negotiation to control situations to achieve goals</w:t>
            </w:r>
          </w:p>
          <w:p w14:paraId="346C1700" w14:textId="77777777" w:rsidR="00561BCA" w:rsidRPr="00561BCA" w:rsidRDefault="00561BCA" w:rsidP="00561BCA">
            <w:pPr>
              <w:spacing w:before="10"/>
              <w:ind w:left="315" w:right="136" w:hanging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61BCA">
              <w:rPr>
                <w:rFonts w:asciiTheme="minorHAnsi" w:hAnsiTheme="minorHAnsi" w:cstheme="minorHAnsi"/>
                <w:w w:val="132"/>
                <w:sz w:val="20"/>
                <w:szCs w:val="20"/>
              </w:rPr>
              <w:t>•</w:t>
            </w:r>
            <w:r w:rsidRPr="00561BCA">
              <w:rPr>
                <w:rFonts w:asciiTheme="minorHAnsi" w:hAnsiTheme="minorHAnsi" w:cstheme="minorHAnsi"/>
                <w:spacing w:val="-17"/>
                <w:w w:val="132"/>
                <w:sz w:val="20"/>
                <w:szCs w:val="20"/>
              </w:rPr>
              <w:t xml:space="preserve"> </w:t>
            </w:r>
            <w:r w:rsidRPr="00561BCA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Appropriate decision-making based on agreement in distributive negotiation</w:t>
            </w:r>
          </w:p>
          <w:p w14:paraId="31BB20FC" w14:textId="77777777" w:rsidR="00561BCA" w:rsidRPr="00561BCA" w:rsidRDefault="00561BCA" w:rsidP="00561BCA">
            <w:pPr>
              <w:spacing w:before="9"/>
              <w:ind w:left="315" w:right="173" w:hanging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61BCA">
              <w:rPr>
                <w:rFonts w:asciiTheme="minorHAnsi" w:hAnsiTheme="minorHAnsi" w:cstheme="minorHAnsi"/>
                <w:w w:val="132"/>
                <w:sz w:val="20"/>
                <w:szCs w:val="20"/>
              </w:rPr>
              <w:t>•</w:t>
            </w:r>
            <w:r w:rsidRPr="00561BCA">
              <w:rPr>
                <w:rFonts w:asciiTheme="minorHAnsi" w:hAnsiTheme="minorHAnsi" w:cstheme="minorHAnsi"/>
                <w:spacing w:val="-17"/>
                <w:w w:val="132"/>
                <w:sz w:val="20"/>
                <w:szCs w:val="20"/>
              </w:rPr>
              <w:t xml:space="preserve"> </w:t>
            </w:r>
            <w:r w:rsidRPr="00561BCA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Appropriate use of models and methods to analyze integrative negotiation strategies and tactics for successful integrative negotiations</w:t>
            </w:r>
            <w:r w:rsidRPr="00561B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D1DE0FB" w14:textId="72ED300C" w:rsidR="0073022F" w:rsidRPr="00023201" w:rsidRDefault="00561BCA" w:rsidP="00561BCA">
            <w:pPr>
              <w:ind w:left="265" w:hanging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61BCA">
              <w:rPr>
                <w:rFonts w:asciiTheme="minorHAnsi" w:hAnsiTheme="minorHAnsi" w:cstheme="minorHAnsi"/>
                <w:w w:val="132"/>
                <w:sz w:val="20"/>
                <w:szCs w:val="20"/>
              </w:rPr>
              <w:t>•</w:t>
            </w:r>
            <w:r w:rsidRPr="00561BCA">
              <w:rPr>
                <w:rFonts w:asciiTheme="minorHAnsi" w:hAnsiTheme="minorHAnsi" w:cstheme="minorHAnsi"/>
                <w:spacing w:val="-17"/>
                <w:w w:val="132"/>
                <w:sz w:val="20"/>
                <w:szCs w:val="20"/>
              </w:rPr>
              <w:t xml:space="preserve"> </w:t>
            </w:r>
            <w:r w:rsidRPr="00561BCA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Analysis of how to develop and select a negotiation strategy</w:t>
            </w:r>
            <w:r w:rsidR="00023201" w:rsidRPr="0002320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73022F" w:rsidRPr="00713A78" w14:paraId="1D1DE102" w14:textId="77777777" w:rsidTr="00730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</w:tcPr>
          <w:p w14:paraId="1D1DE0FD" w14:textId="77777777" w:rsidR="0073022F" w:rsidRPr="00023201" w:rsidRDefault="00023201" w:rsidP="00D436D5">
            <w:pPr>
              <w:rPr>
                <w:rFonts w:ascii="Calibri" w:hAnsi="Calibri" w:cs="Calibri"/>
                <w:b w:val="0"/>
                <w:color w:val="auto"/>
                <w:sz w:val="20"/>
                <w:szCs w:val="20"/>
              </w:rPr>
            </w:pPr>
            <w:r w:rsidRPr="00023201">
              <w:rPr>
                <w:rFonts w:ascii="Calibri" w:eastAsia="Calibri" w:hAnsi="Calibri" w:cs="Calibri"/>
                <w:b w:val="0"/>
                <w:spacing w:val="-1"/>
                <w:sz w:val="20"/>
                <w:szCs w:val="20"/>
              </w:rPr>
              <w:t>S1</w:t>
            </w:r>
            <w:r w:rsidR="00DB348E" w:rsidRPr="00023201">
              <w:rPr>
                <w:rFonts w:ascii="Calibri" w:eastAsia="Calibri" w:hAnsi="Calibri" w:cs="Calibri"/>
                <w:b w:val="0"/>
                <w:w w:val="101"/>
                <w:sz w:val="20"/>
                <w:szCs w:val="20"/>
              </w:rPr>
              <w:t xml:space="preserve">, </w:t>
            </w:r>
            <w:r w:rsidRPr="00023201">
              <w:rPr>
                <w:rFonts w:ascii="Calibri" w:eastAsia="Calibri" w:hAnsi="Calibri" w:cs="Calibri"/>
                <w:b w:val="0"/>
                <w:spacing w:val="-1"/>
                <w:sz w:val="20"/>
                <w:szCs w:val="20"/>
              </w:rPr>
              <w:t>KU4</w:t>
            </w:r>
          </w:p>
        </w:tc>
        <w:tc>
          <w:tcPr>
            <w:tcW w:w="772" w:type="pct"/>
          </w:tcPr>
          <w:p w14:paraId="1D1DE0FE" w14:textId="77777777" w:rsidR="0073022F" w:rsidRPr="00023201" w:rsidRDefault="00DB348E" w:rsidP="00D43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23201">
              <w:rPr>
                <w:rFonts w:ascii="Calibri" w:hAnsi="Calibri" w:cs="Calibri"/>
                <w:color w:val="auto"/>
                <w:sz w:val="20"/>
                <w:szCs w:val="20"/>
              </w:rPr>
              <w:t>CPMK02</w:t>
            </w:r>
          </w:p>
        </w:tc>
        <w:tc>
          <w:tcPr>
            <w:tcW w:w="3535" w:type="pct"/>
          </w:tcPr>
          <w:p w14:paraId="51254949" w14:textId="77777777" w:rsidR="00BE456D" w:rsidRPr="00BE456D" w:rsidRDefault="00BE456D" w:rsidP="00BE456D">
            <w:pPr>
              <w:ind w:left="100" w:right="2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E456D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Students are able to develop competencies related to negotiation and conflict resolution that are needed in an organization through</w:t>
            </w:r>
            <w:r w:rsidRPr="00BE456D">
              <w:rPr>
                <w:rFonts w:asciiTheme="minorHAnsi" w:eastAsia="Calibri" w:hAnsiTheme="minorHAnsi" w:cstheme="minorHAnsi"/>
                <w:w w:val="101"/>
                <w:sz w:val="20"/>
                <w:szCs w:val="20"/>
              </w:rPr>
              <w:t>:</w:t>
            </w:r>
          </w:p>
          <w:p w14:paraId="1E79532F" w14:textId="77777777" w:rsidR="00BE456D" w:rsidRPr="00BE456D" w:rsidRDefault="00BE456D" w:rsidP="00BE456D">
            <w:pPr>
              <w:spacing w:before="10"/>
              <w:ind w:left="265" w:right="39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E456D">
              <w:rPr>
                <w:rFonts w:asciiTheme="minorHAnsi" w:hAnsiTheme="minorHAnsi" w:cstheme="minorHAnsi"/>
                <w:w w:val="132"/>
                <w:sz w:val="20"/>
                <w:szCs w:val="20"/>
              </w:rPr>
              <w:t>•</w:t>
            </w:r>
            <w:r w:rsidRPr="00BE456D">
              <w:rPr>
                <w:rFonts w:asciiTheme="minorHAnsi" w:hAnsiTheme="minorHAnsi" w:cstheme="minorHAnsi"/>
                <w:spacing w:val="-19"/>
                <w:w w:val="132"/>
                <w:sz w:val="20"/>
                <w:szCs w:val="20"/>
              </w:rPr>
              <w:t xml:space="preserve"> </w:t>
            </w:r>
            <w:r w:rsidRPr="00BE456D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The understanding of the effects of changes in perception and communication on negotiation processes</w:t>
            </w:r>
            <w:r w:rsidRPr="00BE456D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14:paraId="1D1DE101" w14:textId="2F78E780" w:rsidR="0073022F" w:rsidRPr="00023201" w:rsidRDefault="00BE456D" w:rsidP="00BE456D">
            <w:pPr>
              <w:ind w:left="265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E456D">
              <w:rPr>
                <w:rFonts w:asciiTheme="minorHAnsi" w:hAnsiTheme="minorHAnsi" w:cstheme="minorHAnsi"/>
                <w:w w:val="132"/>
                <w:sz w:val="20"/>
                <w:szCs w:val="20"/>
              </w:rPr>
              <w:lastRenderedPageBreak/>
              <w:t xml:space="preserve">• </w:t>
            </w:r>
            <w:r w:rsidRPr="00BE456D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The understanding of the effects of bargaining power and ethics on negotiation processes</w:t>
            </w:r>
            <w:r w:rsidR="00023201" w:rsidRPr="0002320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73022F" w:rsidRPr="00713A78" w14:paraId="1D1DE109" w14:textId="77777777" w:rsidTr="007302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</w:tcPr>
          <w:p w14:paraId="1D1DE103" w14:textId="77777777" w:rsidR="0073022F" w:rsidRPr="00023201" w:rsidRDefault="00023201" w:rsidP="00D436D5">
            <w:pPr>
              <w:rPr>
                <w:rFonts w:ascii="Calibri" w:hAnsi="Calibri" w:cs="Calibri"/>
                <w:b w:val="0"/>
                <w:color w:val="auto"/>
                <w:sz w:val="20"/>
                <w:szCs w:val="20"/>
              </w:rPr>
            </w:pPr>
            <w:r w:rsidRPr="00023201">
              <w:rPr>
                <w:rFonts w:ascii="Calibri" w:eastAsia="Calibri" w:hAnsi="Calibri" w:cs="Calibri"/>
                <w:b w:val="0"/>
                <w:spacing w:val="-1"/>
                <w:sz w:val="20"/>
                <w:szCs w:val="20"/>
              </w:rPr>
              <w:lastRenderedPageBreak/>
              <w:t>S1, KK2</w:t>
            </w:r>
            <w:r w:rsidR="00DB348E" w:rsidRPr="00023201">
              <w:rPr>
                <w:rFonts w:ascii="Calibri" w:eastAsia="Calibri" w:hAnsi="Calibri" w:cs="Calibri"/>
                <w:b w:val="0"/>
                <w:w w:val="101"/>
                <w:sz w:val="20"/>
                <w:szCs w:val="20"/>
              </w:rPr>
              <w:t xml:space="preserve">, </w:t>
            </w:r>
            <w:r w:rsidRPr="00023201">
              <w:rPr>
                <w:rFonts w:ascii="Calibri" w:eastAsia="Calibri" w:hAnsi="Calibri" w:cs="Calibri"/>
                <w:b w:val="0"/>
                <w:spacing w:val="-1"/>
                <w:sz w:val="20"/>
                <w:szCs w:val="20"/>
              </w:rPr>
              <w:t>KK4, KK5</w:t>
            </w:r>
          </w:p>
        </w:tc>
        <w:tc>
          <w:tcPr>
            <w:tcW w:w="772" w:type="pct"/>
          </w:tcPr>
          <w:p w14:paraId="1D1DE104" w14:textId="77777777" w:rsidR="0073022F" w:rsidRPr="00023201" w:rsidRDefault="00DB348E" w:rsidP="00D436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23201">
              <w:rPr>
                <w:rFonts w:ascii="Calibri" w:hAnsi="Calibri" w:cs="Calibri"/>
                <w:color w:val="auto"/>
                <w:sz w:val="20"/>
                <w:szCs w:val="20"/>
              </w:rPr>
              <w:t>CPMK03</w:t>
            </w:r>
          </w:p>
        </w:tc>
        <w:tc>
          <w:tcPr>
            <w:tcW w:w="3535" w:type="pct"/>
          </w:tcPr>
          <w:p w14:paraId="41B804EA" w14:textId="77777777" w:rsidR="00BE456D" w:rsidRPr="00BE456D" w:rsidRDefault="00BE456D" w:rsidP="00BE456D">
            <w:pPr>
              <w:ind w:left="100" w:righ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w w:val="101"/>
                <w:sz w:val="20"/>
                <w:szCs w:val="20"/>
              </w:rPr>
            </w:pPr>
            <w:r w:rsidRPr="00BE456D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Students are able to develop competencies related to the relations, key elements, culture, and practice of negotiation through</w:t>
            </w:r>
            <w:r w:rsidRPr="00BE456D">
              <w:rPr>
                <w:rFonts w:asciiTheme="minorHAnsi" w:eastAsia="Calibri" w:hAnsiTheme="minorHAnsi" w:cstheme="minorHAnsi"/>
                <w:w w:val="101"/>
                <w:sz w:val="20"/>
                <w:szCs w:val="20"/>
              </w:rPr>
              <w:t>:</w:t>
            </w:r>
          </w:p>
          <w:p w14:paraId="4BA16CC8" w14:textId="77777777" w:rsidR="00BE456D" w:rsidRPr="00BE456D" w:rsidRDefault="00BE456D" w:rsidP="00BE456D">
            <w:pPr>
              <w:spacing w:before="11"/>
              <w:ind w:left="315" w:right="364" w:hanging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E456D">
              <w:rPr>
                <w:rFonts w:asciiTheme="minorHAnsi" w:hAnsiTheme="minorHAnsi" w:cstheme="minorHAnsi"/>
                <w:w w:val="132"/>
                <w:sz w:val="20"/>
                <w:szCs w:val="20"/>
              </w:rPr>
              <w:t>•</w:t>
            </w:r>
            <w:r w:rsidRPr="00BE456D">
              <w:rPr>
                <w:rFonts w:asciiTheme="minorHAnsi" w:hAnsiTheme="minorHAnsi" w:cstheme="minorHAnsi"/>
                <w:spacing w:val="-19"/>
                <w:w w:val="132"/>
                <w:sz w:val="20"/>
                <w:szCs w:val="20"/>
              </w:rPr>
              <w:t xml:space="preserve"> </w:t>
            </w:r>
            <w:r w:rsidRPr="00BE456D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Understanding of the effect of relations and culture on negotiation dynamics</w:t>
            </w:r>
            <w:r w:rsidRPr="00BE456D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14:paraId="0AD72474" w14:textId="77777777" w:rsidR="00BE456D" w:rsidRPr="00BE456D" w:rsidRDefault="00BE456D" w:rsidP="00BE456D">
            <w:pPr>
              <w:spacing w:before="9"/>
              <w:ind w:left="315" w:right="527" w:hanging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E456D">
              <w:rPr>
                <w:rFonts w:asciiTheme="minorHAnsi" w:hAnsiTheme="minorHAnsi" w:cstheme="minorHAnsi"/>
                <w:w w:val="132"/>
                <w:sz w:val="20"/>
                <w:szCs w:val="20"/>
              </w:rPr>
              <w:t>•</w:t>
            </w:r>
            <w:r w:rsidRPr="00BE456D">
              <w:rPr>
                <w:rFonts w:asciiTheme="minorHAnsi" w:hAnsiTheme="minorHAnsi" w:cstheme="minorHAnsi"/>
                <w:spacing w:val="-19"/>
                <w:w w:val="132"/>
                <w:sz w:val="20"/>
                <w:szCs w:val="20"/>
              </w:rPr>
              <w:t xml:space="preserve"> </w:t>
            </w:r>
            <w:r w:rsidRPr="00BE456D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Accuracy in using key elements to make negotiation process more effective</w:t>
            </w:r>
            <w:r w:rsidRPr="00BE456D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14:paraId="1D1DE108" w14:textId="7A9E29EA" w:rsidR="0073022F" w:rsidRPr="00954B4A" w:rsidRDefault="00BE456D" w:rsidP="00BE456D">
            <w:pPr>
              <w:spacing w:before="10"/>
              <w:ind w:left="265" w:right="374" w:hanging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BE456D">
              <w:rPr>
                <w:rFonts w:asciiTheme="minorHAnsi" w:hAnsiTheme="minorHAnsi" w:cstheme="minorHAnsi"/>
                <w:w w:val="132"/>
                <w:sz w:val="20"/>
                <w:szCs w:val="20"/>
              </w:rPr>
              <w:t>•</w:t>
            </w:r>
            <w:r w:rsidRPr="00BE456D">
              <w:rPr>
                <w:rFonts w:asciiTheme="minorHAnsi" w:hAnsiTheme="minorHAnsi" w:cstheme="minorHAnsi"/>
                <w:spacing w:val="-19"/>
                <w:w w:val="132"/>
                <w:sz w:val="20"/>
                <w:szCs w:val="20"/>
              </w:rPr>
              <w:t xml:space="preserve"> </w:t>
            </w:r>
            <w:r w:rsidRPr="00BE456D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 xml:space="preserve">Analysis </w:t>
            </w:r>
            <w:r w:rsidRPr="00BE456D">
              <w:rPr>
                <w:rFonts w:asciiTheme="minorHAnsi" w:eastAsia="Calibri" w:hAnsiTheme="minorHAnsi" w:cstheme="minorHAnsi"/>
                <w:sz w:val="20"/>
                <w:szCs w:val="20"/>
              </w:rPr>
              <w:t>of how to negotiate in real life through a negotiation case in an organization</w:t>
            </w:r>
          </w:p>
        </w:tc>
      </w:tr>
    </w:tbl>
    <w:p w14:paraId="1D1DE10A" w14:textId="77777777" w:rsidR="0073022F" w:rsidRDefault="0073022F" w:rsidP="00721A5D">
      <w:pPr>
        <w:rPr>
          <w:lang w:val="id-ID"/>
        </w:rPr>
      </w:pPr>
    </w:p>
    <w:p w14:paraId="1D1DE10B" w14:textId="77777777" w:rsidR="00F63631" w:rsidRPr="00EE040B" w:rsidRDefault="00F63631" w:rsidP="00721A5D">
      <w:pPr>
        <w:rPr>
          <w:lang w:val="id-ID"/>
        </w:rPr>
      </w:pPr>
    </w:p>
    <w:tbl>
      <w:tblPr>
        <w:tblStyle w:val="LightGrid"/>
        <w:tblW w:w="5000" w:type="pct"/>
        <w:tblLook w:val="04A0" w:firstRow="1" w:lastRow="0" w:firstColumn="1" w:lastColumn="0" w:noHBand="0" w:noVBand="1"/>
      </w:tblPr>
      <w:tblGrid>
        <w:gridCol w:w="2156"/>
        <w:gridCol w:w="8624"/>
      </w:tblGrid>
      <w:tr w:rsidR="00C84464" w:rsidRPr="00C84464" w14:paraId="1D1DE10D" w14:textId="77777777" w:rsidTr="00C84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1D1DE10C" w14:textId="458D8B84" w:rsidR="00721A5D" w:rsidRPr="00420256" w:rsidRDefault="00EE040B" w:rsidP="00C84464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84464">
              <w:rPr>
                <w:rFonts w:asciiTheme="minorHAnsi" w:hAnsiTheme="minorHAnsi" w:cstheme="minorHAnsi"/>
                <w:color w:val="auto"/>
                <w:sz w:val="24"/>
                <w:szCs w:val="24"/>
                <w:lang w:val="id-ID"/>
              </w:rPr>
              <w:t>4</w:t>
            </w:r>
            <w:r w:rsidR="00721A5D" w:rsidRPr="00C8446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  <w:r w:rsidR="0042025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Learning Materials and Main References</w:t>
            </w:r>
          </w:p>
        </w:tc>
      </w:tr>
      <w:tr w:rsidR="00C84464" w:rsidRPr="00C84464" w14:paraId="1D1DE111" w14:textId="77777777" w:rsidTr="00C84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1D1DE10E" w14:textId="408B0FA0" w:rsidR="00721A5D" w:rsidRPr="00C84464" w:rsidRDefault="00420256" w:rsidP="00C63FC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Learning Materials</w:t>
            </w:r>
          </w:p>
        </w:tc>
        <w:tc>
          <w:tcPr>
            <w:tcW w:w="4000" w:type="pct"/>
          </w:tcPr>
          <w:p w14:paraId="1D1DE10F" w14:textId="77777777" w:rsidR="008E406D" w:rsidRDefault="008E406D" w:rsidP="00AA4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D1DE110" w14:textId="77777777" w:rsidR="005E3686" w:rsidRPr="00C84464" w:rsidRDefault="005E3686" w:rsidP="00AA4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84464" w:rsidRPr="00C84464" w14:paraId="1D1DE115" w14:textId="77777777" w:rsidTr="00C844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1D1DE112" w14:textId="04890419" w:rsidR="00721A5D" w:rsidRPr="00C84464" w:rsidRDefault="00420256" w:rsidP="00C63FC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Main References</w:t>
            </w:r>
          </w:p>
        </w:tc>
        <w:tc>
          <w:tcPr>
            <w:tcW w:w="4000" w:type="pct"/>
          </w:tcPr>
          <w:p w14:paraId="1D1DE113" w14:textId="15E5DE3C" w:rsidR="00954B4A" w:rsidRPr="009D6293" w:rsidRDefault="00954B4A" w:rsidP="00954B4A">
            <w:pPr>
              <w:spacing w:before="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D6293">
              <w:rPr>
                <w:rStyle w:val="ptbrand"/>
                <w:rFonts w:ascii="Calibri" w:hAnsi="Calibri" w:cs="Calibri"/>
                <w:sz w:val="20"/>
                <w:szCs w:val="20"/>
              </w:rPr>
              <w:t>Lewicki, R. J., Barry, B., and Saunders, D. M.</w:t>
            </w:r>
            <w:r w:rsidRPr="009D6293">
              <w:rPr>
                <w:rStyle w:val="bindingandrelease"/>
                <w:rFonts w:ascii="Calibri" w:hAnsi="Calibri" w:cs="Calibri"/>
                <w:sz w:val="20"/>
                <w:szCs w:val="20"/>
              </w:rPr>
              <w:t xml:space="preserve"> (2016). </w:t>
            </w:r>
            <w:hyperlink r:id="rId9" w:history="1">
              <w:r w:rsidRPr="009D6293">
                <w:rPr>
                  <w:rStyle w:val="Hyperlink"/>
                  <w:rFonts w:ascii="Calibri" w:hAnsi="Calibri" w:cs="Calibri"/>
                  <w:i/>
                  <w:sz w:val="20"/>
                  <w:szCs w:val="20"/>
                </w:rPr>
                <w:t>Essentials of Negotiation</w:t>
              </w:r>
            </w:hyperlink>
            <w:r w:rsidRPr="009D6293">
              <w:rPr>
                <w:rFonts w:ascii="Calibri" w:hAnsi="Calibri" w:cs="Calibri"/>
                <w:sz w:val="20"/>
                <w:szCs w:val="20"/>
              </w:rPr>
              <w:t>. 6</w:t>
            </w:r>
            <w:r w:rsidRPr="009D6293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9D6293">
              <w:rPr>
                <w:rFonts w:ascii="Calibri" w:hAnsi="Calibri" w:cs="Calibri"/>
                <w:sz w:val="20"/>
                <w:szCs w:val="20"/>
              </w:rPr>
              <w:t xml:space="preserve"> Edition. Mc</w:t>
            </w:r>
            <w:r w:rsidR="0042025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D6293">
              <w:rPr>
                <w:rFonts w:ascii="Calibri" w:hAnsi="Calibri" w:cs="Calibri"/>
                <w:sz w:val="20"/>
                <w:szCs w:val="20"/>
              </w:rPr>
              <w:t xml:space="preserve">Graw-Hill Education. New York: USA. (LBS-A 2016). </w:t>
            </w:r>
          </w:p>
          <w:p w14:paraId="1D1DE114" w14:textId="76C62F5A" w:rsidR="00721A5D" w:rsidRPr="00A15701" w:rsidRDefault="00954B4A" w:rsidP="00954B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D6293">
              <w:rPr>
                <w:rStyle w:val="ptbrand"/>
                <w:rFonts w:ascii="Calibri" w:hAnsi="Calibri" w:cs="Calibri"/>
                <w:sz w:val="20"/>
                <w:szCs w:val="20"/>
              </w:rPr>
              <w:t>Lewicki, R. J., Barry, B., and Saunders, D. M.</w:t>
            </w:r>
            <w:r w:rsidRPr="009D6293">
              <w:rPr>
                <w:rStyle w:val="bindingandrelease"/>
                <w:rFonts w:ascii="Calibri" w:hAnsi="Calibri" w:cs="Calibri"/>
                <w:sz w:val="20"/>
                <w:szCs w:val="20"/>
              </w:rPr>
              <w:t xml:space="preserve"> (2015). </w:t>
            </w:r>
            <w:hyperlink r:id="rId10" w:history="1">
              <w:r w:rsidRPr="009D6293">
                <w:rPr>
                  <w:rStyle w:val="Hyperlink"/>
                  <w:rFonts w:ascii="Calibri" w:hAnsi="Calibri" w:cs="Calibri"/>
                  <w:i/>
                  <w:sz w:val="20"/>
                  <w:szCs w:val="20"/>
                </w:rPr>
                <w:t>Negotiation</w:t>
              </w:r>
            </w:hyperlink>
            <w:r w:rsidRPr="009D6293">
              <w:rPr>
                <w:rStyle w:val="Hyperlink"/>
                <w:rFonts w:ascii="Calibri" w:hAnsi="Calibri" w:cs="Calibri"/>
                <w:i/>
                <w:sz w:val="20"/>
                <w:szCs w:val="20"/>
              </w:rPr>
              <w:t>: Readings, Exercises, and Cases</w:t>
            </w:r>
            <w:r w:rsidRPr="009D6293">
              <w:rPr>
                <w:rFonts w:ascii="Calibri" w:hAnsi="Calibri" w:cs="Calibri"/>
                <w:sz w:val="20"/>
                <w:szCs w:val="20"/>
              </w:rPr>
              <w:t>. 7</w:t>
            </w:r>
            <w:r w:rsidRPr="009D6293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9D6293">
              <w:rPr>
                <w:rFonts w:ascii="Calibri" w:hAnsi="Calibri" w:cs="Calibri"/>
                <w:sz w:val="20"/>
                <w:szCs w:val="20"/>
              </w:rPr>
              <w:t xml:space="preserve"> Edition. Mc</w:t>
            </w:r>
            <w:r w:rsidR="0042025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D6293">
              <w:rPr>
                <w:rFonts w:ascii="Calibri" w:hAnsi="Calibri" w:cs="Calibri"/>
                <w:sz w:val="20"/>
                <w:szCs w:val="20"/>
              </w:rPr>
              <w:t xml:space="preserve">Graw-Hill Education. New York: USA. (LBS-B 2015). </w:t>
            </w:r>
          </w:p>
        </w:tc>
      </w:tr>
    </w:tbl>
    <w:p w14:paraId="1D1DE116" w14:textId="77777777" w:rsidR="00721A5D" w:rsidRDefault="00721A5D" w:rsidP="00721A5D">
      <w:pPr>
        <w:rPr>
          <w:lang w:val="id-ID"/>
        </w:rPr>
      </w:pPr>
    </w:p>
    <w:p w14:paraId="1D1DE117" w14:textId="77777777" w:rsidR="00F63631" w:rsidRPr="00F63631" w:rsidRDefault="00F63631" w:rsidP="00721A5D">
      <w:pPr>
        <w:rPr>
          <w:lang w:val="id-ID"/>
        </w:rPr>
      </w:pPr>
    </w:p>
    <w:tbl>
      <w:tblPr>
        <w:tblStyle w:val="LightGrid"/>
        <w:tblW w:w="5000" w:type="pct"/>
        <w:tblLook w:val="04A0" w:firstRow="1" w:lastRow="0" w:firstColumn="1" w:lastColumn="0" w:noHBand="0" w:noVBand="1"/>
      </w:tblPr>
      <w:tblGrid>
        <w:gridCol w:w="3592"/>
        <w:gridCol w:w="3594"/>
        <w:gridCol w:w="3594"/>
      </w:tblGrid>
      <w:tr w:rsidR="00C84464" w:rsidRPr="00C84464" w14:paraId="1D1DE11B" w14:textId="77777777" w:rsidTr="00C84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1D1DE118" w14:textId="7EE29E20" w:rsidR="00721A5D" w:rsidRPr="00C84464" w:rsidRDefault="00420256" w:rsidP="0036223D">
            <w:pPr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Date</w:t>
            </w:r>
            <w:r w:rsidR="00721A5D" w:rsidRPr="00C84464">
              <w:rPr>
                <w:b w:val="0"/>
                <w:color w:val="auto"/>
                <w:sz w:val="18"/>
                <w:szCs w:val="18"/>
              </w:rPr>
              <w:t>:</w:t>
            </w:r>
          </w:p>
        </w:tc>
        <w:tc>
          <w:tcPr>
            <w:tcW w:w="1667" w:type="pct"/>
          </w:tcPr>
          <w:p w14:paraId="1D1DE119" w14:textId="643430F4" w:rsidR="00721A5D" w:rsidRPr="00C84464" w:rsidRDefault="00420256" w:rsidP="003622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Date</w:t>
            </w:r>
            <w:r w:rsidR="00721A5D" w:rsidRPr="00C84464">
              <w:rPr>
                <w:b w:val="0"/>
                <w:color w:val="auto"/>
                <w:sz w:val="18"/>
                <w:szCs w:val="18"/>
              </w:rPr>
              <w:t>:</w:t>
            </w:r>
          </w:p>
        </w:tc>
        <w:tc>
          <w:tcPr>
            <w:tcW w:w="1667" w:type="pct"/>
          </w:tcPr>
          <w:p w14:paraId="1D1DE11A" w14:textId="56F349F3" w:rsidR="00721A5D" w:rsidRPr="00C84464" w:rsidRDefault="00420256" w:rsidP="003622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Date</w:t>
            </w:r>
            <w:r w:rsidR="00721A5D" w:rsidRPr="00C84464">
              <w:rPr>
                <w:b w:val="0"/>
                <w:color w:val="auto"/>
                <w:sz w:val="18"/>
                <w:szCs w:val="18"/>
              </w:rPr>
              <w:t>:</w:t>
            </w:r>
          </w:p>
        </w:tc>
      </w:tr>
      <w:tr w:rsidR="00C84464" w:rsidRPr="00C84464" w14:paraId="1D1DE11F" w14:textId="77777777" w:rsidTr="00C84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1D1DE11C" w14:textId="76CE9DCB" w:rsidR="00721A5D" w:rsidRPr="00235E15" w:rsidRDefault="00420256" w:rsidP="0036223D">
            <w:pPr>
              <w:rPr>
                <w:b w:val="0"/>
                <w:color w:val="auto"/>
                <w:sz w:val="18"/>
                <w:szCs w:val="18"/>
                <w:lang w:val="id-ID"/>
              </w:rPr>
            </w:pPr>
            <w:r>
              <w:rPr>
                <w:b w:val="0"/>
                <w:color w:val="auto"/>
                <w:sz w:val="18"/>
                <w:szCs w:val="18"/>
              </w:rPr>
              <w:t>Validated by Dean</w:t>
            </w:r>
          </w:p>
        </w:tc>
        <w:tc>
          <w:tcPr>
            <w:tcW w:w="1667" w:type="pct"/>
          </w:tcPr>
          <w:p w14:paraId="1D1DE11D" w14:textId="00AA99A6" w:rsidR="00721A5D" w:rsidRPr="00235E15" w:rsidRDefault="00420256" w:rsidP="00362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id-ID"/>
              </w:rPr>
            </w:pPr>
            <w:r>
              <w:rPr>
                <w:color w:val="auto"/>
                <w:sz w:val="18"/>
                <w:szCs w:val="18"/>
              </w:rPr>
              <w:t>Examined by Head of Study Program</w:t>
            </w:r>
          </w:p>
        </w:tc>
        <w:tc>
          <w:tcPr>
            <w:tcW w:w="1667" w:type="pct"/>
          </w:tcPr>
          <w:p w14:paraId="1D1DE11E" w14:textId="669972F2" w:rsidR="00721A5D" w:rsidRPr="00C84464" w:rsidRDefault="00420256" w:rsidP="00362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Prepared by</w:t>
            </w:r>
            <w:r w:rsidR="00721A5D" w:rsidRPr="00C84464">
              <w:rPr>
                <w:color w:val="auto"/>
                <w:sz w:val="18"/>
                <w:szCs w:val="18"/>
              </w:rPr>
              <w:t>:</w:t>
            </w:r>
          </w:p>
        </w:tc>
      </w:tr>
      <w:tr w:rsidR="00C84464" w:rsidRPr="00C84464" w14:paraId="1D1DE125" w14:textId="77777777" w:rsidTr="00C844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1D1DE120" w14:textId="77777777" w:rsidR="00721A5D" w:rsidRPr="00C84464" w:rsidRDefault="00721A5D" w:rsidP="0036223D">
            <w:pPr>
              <w:rPr>
                <w:b w:val="0"/>
                <w:color w:val="auto"/>
                <w:sz w:val="18"/>
                <w:szCs w:val="18"/>
              </w:rPr>
            </w:pPr>
          </w:p>
          <w:p w14:paraId="1D1DE121" w14:textId="77777777" w:rsidR="00721A5D" w:rsidRPr="00C84464" w:rsidRDefault="00721A5D" w:rsidP="0036223D">
            <w:pPr>
              <w:rPr>
                <w:b w:val="0"/>
                <w:color w:val="auto"/>
                <w:sz w:val="18"/>
                <w:szCs w:val="18"/>
              </w:rPr>
            </w:pPr>
          </w:p>
          <w:p w14:paraId="1D1DE122" w14:textId="77777777" w:rsidR="00721A5D" w:rsidRPr="00C84464" w:rsidRDefault="00721A5D" w:rsidP="0036223D">
            <w:pPr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667" w:type="pct"/>
          </w:tcPr>
          <w:p w14:paraId="1D1DE123" w14:textId="77777777" w:rsidR="00721A5D" w:rsidRPr="00C84464" w:rsidRDefault="00721A5D" w:rsidP="003622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667" w:type="pct"/>
          </w:tcPr>
          <w:p w14:paraId="1D1DE124" w14:textId="77777777" w:rsidR="00721A5D" w:rsidRPr="00C84464" w:rsidRDefault="00721A5D" w:rsidP="003622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</w:tr>
      <w:tr w:rsidR="00C84464" w:rsidRPr="00C84464" w14:paraId="1D1DE129" w14:textId="77777777" w:rsidTr="00C84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1D1DE126" w14:textId="61C9DDFE" w:rsidR="00721A5D" w:rsidRPr="00C84464" w:rsidRDefault="00420256" w:rsidP="0036223D">
            <w:pPr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Dean</w:t>
            </w:r>
          </w:p>
        </w:tc>
        <w:tc>
          <w:tcPr>
            <w:tcW w:w="1667" w:type="pct"/>
          </w:tcPr>
          <w:p w14:paraId="1D1DE127" w14:textId="30D7E431" w:rsidR="00721A5D" w:rsidRPr="00C84464" w:rsidRDefault="00420256" w:rsidP="00362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Head of Study Program</w:t>
            </w:r>
          </w:p>
        </w:tc>
        <w:tc>
          <w:tcPr>
            <w:tcW w:w="1667" w:type="pct"/>
          </w:tcPr>
          <w:p w14:paraId="1D1DE128" w14:textId="55368F65" w:rsidR="00721A5D" w:rsidRPr="00C84464" w:rsidRDefault="00420256" w:rsidP="0044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id-ID"/>
              </w:rPr>
            </w:pPr>
            <w:r>
              <w:rPr>
                <w:color w:val="auto"/>
                <w:sz w:val="18"/>
                <w:szCs w:val="18"/>
              </w:rPr>
              <w:t>Head of Syllabus/Curriculum Development Team</w:t>
            </w:r>
          </w:p>
        </w:tc>
      </w:tr>
    </w:tbl>
    <w:p w14:paraId="1D1DE12A" w14:textId="2DA68AC2" w:rsidR="000E2398" w:rsidRPr="00D618C4" w:rsidRDefault="00497E24">
      <w:pPr>
        <w:spacing w:after="200"/>
        <w:rPr>
          <w:lang w:val="id-ID"/>
        </w:rPr>
      </w:pPr>
      <w:r w:rsidRPr="00497E24">
        <w:rPr>
          <w:rFonts w:asciiTheme="minorHAnsi" w:eastAsiaTheme="minorEastAsia" w:hAnsiTheme="minorHAnsi" w:cstheme="minorBid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5F2BD" wp14:editId="5278B6E0">
                <wp:simplePos x="0" y="0"/>
                <wp:positionH relativeFrom="margin">
                  <wp:align>left</wp:align>
                </wp:positionH>
                <wp:positionV relativeFrom="paragraph">
                  <wp:posOffset>266065</wp:posOffset>
                </wp:positionV>
                <wp:extent cx="2839084" cy="1170939"/>
                <wp:effectExtent l="0" t="0" r="1905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9084" cy="11709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AB08562" w14:textId="77777777" w:rsidR="00497E24" w:rsidRDefault="00497E24" w:rsidP="00497E24">
                            <w:pPr>
                              <w:spacing w:line="240" w:lineRule="auto"/>
                              <w:jc w:val="right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October 05, 2022</w:t>
                            </w:r>
                          </w:p>
                          <w:p w14:paraId="20F9E229" w14:textId="77777777" w:rsidR="00497E24" w:rsidRDefault="00497E24" w:rsidP="00497E24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TRANSLATOR STATEMENT</w:t>
                            </w:r>
                          </w:p>
                          <w:p w14:paraId="2D660567" w14:textId="77777777" w:rsidR="00497E24" w:rsidRDefault="00497E24" w:rsidP="00497E24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The information appearing herein has been translated</w:t>
                            </w:r>
                          </w:p>
                          <w:p w14:paraId="3DEA1756" w14:textId="77777777" w:rsidR="00497E24" w:rsidRDefault="00497E24" w:rsidP="00497E24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 xml:space="preserve">by a Center for International Language and Cultural Studies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of  Islamic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 xml:space="preserve"> University of Indonesia</w:t>
                            </w:r>
                          </w:p>
                          <w:p w14:paraId="588E0CB1" w14:textId="77777777" w:rsidR="00497E24" w:rsidRDefault="00497E24" w:rsidP="00497E24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 xml:space="preserve">CILACS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UII  Jl.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 xml:space="preserve"> DEMANGAN BARU NO 24</w:t>
                            </w:r>
                          </w:p>
                          <w:p w14:paraId="5C89C2F5" w14:textId="77777777" w:rsidR="00497E24" w:rsidRDefault="00497E24" w:rsidP="00497E24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YOGYAKARTA, INDONESIA.</w:t>
                            </w:r>
                          </w:p>
                          <w:p w14:paraId="2C0916FC" w14:textId="77777777" w:rsidR="00497E24" w:rsidRDefault="00497E24" w:rsidP="00497E24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Phone/Fax: 0274 540 255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25F2BD" id="Rectangle 2" o:spid="_x0000_s1026" style="position:absolute;margin-left:0;margin-top:20.95pt;width:223.55pt;height:92.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">
                <v:textbox>
                  <w:txbxContent>
                    <w:p w14:paraId="3AB08562" w14:textId="77777777" w:rsidR="00497E24" w:rsidRDefault="00497E24" w:rsidP="00497E24">
                      <w:pPr>
                        <w:spacing w:line="240" w:lineRule="auto"/>
                        <w:jc w:val="right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October 05, 2022</w:t>
                      </w:r>
                    </w:p>
                    <w:p w14:paraId="20F9E229" w14:textId="77777777" w:rsidR="00497E24" w:rsidRDefault="00497E24" w:rsidP="00497E24">
                      <w:pPr>
                        <w:spacing w:line="240" w:lineRule="auto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TRANSLATOR STATEMENT</w:t>
                      </w:r>
                    </w:p>
                    <w:p w14:paraId="2D660567" w14:textId="77777777" w:rsidR="00497E24" w:rsidRDefault="00497E24" w:rsidP="00497E24">
                      <w:pPr>
                        <w:spacing w:line="240" w:lineRule="auto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The information appearing herein has been translated</w:t>
                      </w:r>
                    </w:p>
                    <w:p w14:paraId="3DEA1756" w14:textId="77777777" w:rsidR="00497E24" w:rsidRDefault="00497E24" w:rsidP="00497E24">
                      <w:pPr>
                        <w:spacing w:line="240" w:lineRule="auto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 xml:space="preserve">by a Center for International Language and Cultural Studies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of  Islamic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 xml:space="preserve"> University of Indonesia</w:t>
                      </w:r>
                    </w:p>
                    <w:p w14:paraId="588E0CB1" w14:textId="77777777" w:rsidR="00497E24" w:rsidRDefault="00497E24" w:rsidP="00497E24">
                      <w:pPr>
                        <w:spacing w:line="240" w:lineRule="auto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 xml:space="preserve">CILACS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UII  Jl.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 xml:space="preserve"> DEMANGAN BARU NO 24</w:t>
                      </w:r>
                    </w:p>
                    <w:p w14:paraId="5C89C2F5" w14:textId="77777777" w:rsidR="00497E24" w:rsidRDefault="00497E24" w:rsidP="00497E24">
                      <w:pPr>
                        <w:spacing w:line="240" w:lineRule="auto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YOGYAKARTA, INDONESIA.</w:t>
                      </w:r>
                    </w:p>
                    <w:p w14:paraId="2C0916FC" w14:textId="77777777" w:rsidR="00497E24" w:rsidRDefault="00497E24" w:rsidP="00497E24">
                      <w:pPr>
                        <w:spacing w:line="240" w:lineRule="auto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Phone/Fax: 0274 540 255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E2398" w:rsidRPr="00D618C4" w:rsidSect="003F26B1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FE77A" w14:textId="77777777" w:rsidR="000424FD" w:rsidRDefault="000424FD" w:rsidP="00721A5D">
      <w:pPr>
        <w:spacing w:line="240" w:lineRule="auto"/>
      </w:pPr>
      <w:r>
        <w:separator/>
      </w:r>
    </w:p>
  </w:endnote>
  <w:endnote w:type="continuationSeparator" w:id="0">
    <w:p w14:paraId="1F0B3DA6" w14:textId="77777777" w:rsidR="000424FD" w:rsidRDefault="000424FD" w:rsidP="00721A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56823" w14:textId="77777777" w:rsidR="000424FD" w:rsidRDefault="000424FD" w:rsidP="00721A5D">
      <w:pPr>
        <w:spacing w:line="240" w:lineRule="auto"/>
      </w:pPr>
      <w:r>
        <w:separator/>
      </w:r>
    </w:p>
  </w:footnote>
  <w:footnote w:type="continuationSeparator" w:id="0">
    <w:p w14:paraId="60D9BDA7" w14:textId="77777777" w:rsidR="000424FD" w:rsidRDefault="000424FD" w:rsidP="00721A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ghtShading"/>
      <w:tblW w:w="5000" w:type="pct"/>
      <w:tblLook w:val="04A0" w:firstRow="1" w:lastRow="0" w:firstColumn="1" w:lastColumn="0" w:noHBand="0" w:noVBand="1"/>
    </w:tblPr>
    <w:tblGrid>
      <w:gridCol w:w="2160"/>
      <w:gridCol w:w="3240"/>
      <w:gridCol w:w="1756"/>
      <w:gridCol w:w="944"/>
      <w:gridCol w:w="1350"/>
      <w:gridCol w:w="1350"/>
    </w:tblGrid>
    <w:tr w:rsidR="00C84464" w:rsidRPr="00C84464" w14:paraId="1D1DE132" w14:textId="77777777" w:rsidTr="00C8446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0" w:type="pct"/>
          <w:vMerge w:val="restart"/>
        </w:tcPr>
        <w:p w14:paraId="1D1DE12F" w14:textId="77777777" w:rsidR="00D65D59" w:rsidRPr="00C84464" w:rsidRDefault="00D65D59" w:rsidP="00240444">
          <w:pPr>
            <w:jc w:val="center"/>
            <w:rPr>
              <w:rFonts w:asciiTheme="minorHAnsi" w:hAnsiTheme="minorHAnsi" w:cstheme="minorHAnsi"/>
              <w:b w:val="0"/>
              <w:bCs w:val="0"/>
              <w:color w:val="auto"/>
            </w:rPr>
          </w:pPr>
          <w:r w:rsidRPr="00C84464">
            <w:rPr>
              <w:rFonts w:asciiTheme="minorHAnsi" w:hAnsiTheme="minorHAnsi" w:cstheme="minorHAnsi"/>
              <w:noProof/>
              <w:color w:val="auto"/>
            </w:rPr>
            <w:drawing>
              <wp:inline distT="0" distB="0" distL="0" distR="0" wp14:anchorId="1D1DE13B" wp14:editId="1D1DE13C">
                <wp:extent cx="926275" cy="393540"/>
                <wp:effectExtent l="0" t="0" r="0" b="698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UII Background Tera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899" cy="395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vMerge w:val="restart"/>
        </w:tcPr>
        <w:p w14:paraId="1D1DE130" w14:textId="320C1508" w:rsidR="00D65D59" w:rsidRPr="00C84464" w:rsidRDefault="00575E65" w:rsidP="008E406D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color w:val="auto"/>
              <w:sz w:val="24"/>
              <w:szCs w:val="24"/>
            </w:rPr>
          </w:pPr>
          <w:r>
            <w:rPr>
              <w:rFonts w:asciiTheme="minorHAnsi" w:hAnsiTheme="minorHAnsi" w:cstheme="minorHAnsi"/>
              <w:color w:val="auto"/>
              <w:sz w:val="24"/>
              <w:szCs w:val="24"/>
            </w:rPr>
            <w:t xml:space="preserve">STUDY </w:t>
          </w:r>
          <w:r w:rsidR="008E406D" w:rsidRPr="00C84464">
            <w:rPr>
              <w:rFonts w:asciiTheme="minorHAnsi" w:hAnsiTheme="minorHAnsi" w:cstheme="minorHAnsi"/>
              <w:color w:val="auto"/>
              <w:sz w:val="24"/>
              <w:szCs w:val="24"/>
            </w:rPr>
            <w:t xml:space="preserve">PROGRAM </w:t>
          </w:r>
        </w:p>
      </w:tc>
      <w:tc>
        <w:tcPr>
          <w:tcW w:w="2500" w:type="pct"/>
          <w:gridSpan w:val="4"/>
        </w:tcPr>
        <w:p w14:paraId="1D1DE131" w14:textId="031612C5" w:rsidR="00D65D59" w:rsidRPr="00C84464" w:rsidRDefault="00863C36" w:rsidP="00863C36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color w:val="auto"/>
              <w:lang w:val="id-ID"/>
            </w:rPr>
          </w:pPr>
          <w:r w:rsidRPr="00C84464">
            <w:rPr>
              <w:rFonts w:asciiTheme="minorHAnsi" w:hAnsiTheme="minorHAnsi" w:cstheme="minorHAnsi"/>
              <w:color w:val="auto"/>
              <w:lang w:val="id-ID"/>
            </w:rPr>
            <w:t>S</w:t>
          </w:r>
          <w:proofErr w:type="spellStart"/>
          <w:r w:rsidR="00575E65">
            <w:rPr>
              <w:rFonts w:asciiTheme="minorHAnsi" w:hAnsiTheme="minorHAnsi" w:cstheme="minorHAnsi"/>
              <w:color w:val="auto"/>
            </w:rPr>
            <w:t>yll</w:t>
          </w:r>
          <w:proofErr w:type="spellEnd"/>
          <w:r w:rsidRPr="00C84464">
            <w:rPr>
              <w:rFonts w:asciiTheme="minorHAnsi" w:hAnsiTheme="minorHAnsi" w:cstheme="minorHAnsi"/>
              <w:color w:val="auto"/>
              <w:lang w:val="id-ID"/>
            </w:rPr>
            <w:t>abus</w:t>
          </w:r>
        </w:p>
      </w:tc>
    </w:tr>
    <w:tr w:rsidR="00C84464" w:rsidRPr="00C84464" w14:paraId="1D1DE139" w14:textId="77777777" w:rsidTr="00C84464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0" w:type="pct"/>
          <w:vMerge/>
        </w:tcPr>
        <w:p w14:paraId="1D1DE133" w14:textId="77777777" w:rsidR="00D65D59" w:rsidRPr="00C84464" w:rsidRDefault="00D65D59" w:rsidP="00240444">
          <w:pPr>
            <w:rPr>
              <w:rFonts w:asciiTheme="minorHAnsi" w:hAnsiTheme="minorHAnsi" w:cstheme="minorHAnsi"/>
              <w:color w:val="auto"/>
            </w:rPr>
          </w:pPr>
        </w:p>
      </w:tc>
      <w:tc>
        <w:tcPr>
          <w:tcW w:w="1500" w:type="pct"/>
          <w:vMerge/>
        </w:tcPr>
        <w:p w14:paraId="1D1DE134" w14:textId="77777777" w:rsidR="00D65D59" w:rsidRPr="00C84464" w:rsidRDefault="00D65D59" w:rsidP="00240444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 w:cstheme="minorHAnsi"/>
              <w:color w:val="auto"/>
            </w:rPr>
          </w:pPr>
        </w:p>
      </w:tc>
      <w:tc>
        <w:tcPr>
          <w:tcW w:w="813" w:type="pct"/>
        </w:tcPr>
        <w:p w14:paraId="1D1DE135" w14:textId="77A4BCEF" w:rsidR="00D65D59" w:rsidRPr="00C84464" w:rsidRDefault="008E406D" w:rsidP="00240444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 w:cstheme="minorHAnsi"/>
              <w:color w:val="auto"/>
              <w:sz w:val="20"/>
              <w:szCs w:val="20"/>
            </w:rPr>
          </w:pPr>
          <w:r w:rsidRPr="00C84464">
            <w:rPr>
              <w:rFonts w:asciiTheme="minorHAnsi" w:hAnsiTheme="minorHAnsi" w:cstheme="minorHAnsi"/>
              <w:color w:val="auto"/>
              <w:sz w:val="20"/>
              <w:szCs w:val="20"/>
              <w:lang w:val="id-ID"/>
            </w:rPr>
            <w:t>Ver</w:t>
          </w:r>
          <w:proofErr w:type="spellStart"/>
          <w:r w:rsidRPr="00C84464">
            <w:rPr>
              <w:rFonts w:asciiTheme="minorHAnsi" w:hAnsiTheme="minorHAnsi" w:cstheme="minorHAnsi"/>
              <w:color w:val="auto"/>
              <w:sz w:val="20"/>
              <w:szCs w:val="20"/>
            </w:rPr>
            <w:t>si</w:t>
          </w:r>
          <w:r w:rsidR="00575E65">
            <w:rPr>
              <w:rFonts w:asciiTheme="minorHAnsi" w:hAnsiTheme="minorHAnsi" w:cstheme="minorHAnsi"/>
              <w:color w:val="auto"/>
              <w:sz w:val="20"/>
              <w:szCs w:val="20"/>
            </w:rPr>
            <w:t>on</w:t>
          </w:r>
          <w:proofErr w:type="spellEnd"/>
          <w:r w:rsidRPr="00C84464">
            <w:rPr>
              <w:rFonts w:asciiTheme="minorHAnsi" w:hAnsiTheme="minorHAnsi" w:cstheme="minorHAnsi"/>
              <w:color w:val="auto"/>
              <w:sz w:val="20"/>
              <w:szCs w:val="20"/>
            </w:rPr>
            <w:t>/</w:t>
          </w:r>
          <w:r w:rsidR="00D65D59" w:rsidRPr="00C84464">
            <w:rPr>
              <w:rFonts w:asciiTheme="minorHAnsi" w:hAnsiTheme="minorHAnsi" w:cstheme="minorHAnsi"/>
              <w:color w:val="auto"/>
              <w:sz w:val="20"/>
              <w:szCs w:val="20"/>
              <w:lang w:val="id-ID"/>
            </w:rPr>
            <w:t>Rev</w:t>
          </w:r>
          <w:proofErr w:type="spellStart"/>
          <w:r w:rsidRPr="00C84464">
            <w:rPr>
              <w:rFonts w:asciiTheme="minorHAnsi" w:hAnsiTheme="minorHAnsi" w:cstheme="minorHAnsi"/>
              <w:color w:val="auto"/>
              <w:sz w:val="20"/>
              <w:szCs w:val="20"/>
            </w:rPr>
            <w:t>isi</w:t>
          </w:r>
          <w:r w:rsidR="00575E65">
            <w:rPr>
              <w:rFonts w:asciiTheme="minorHAnsi" w:hAnsiTheme="minorHAnsi" w:cstheme="minorHAnsi"/>
              <w:color w:val="auto"/>
              <w:sz w:val="20"/>
              <w:szCs w:val="20"/>
            </w:rPr>
            <w:t>on</w:t>
          </w:r>
          <w:proofErr w:type="spellEnd"/>
        </w:p>
      </w:tc>
      <w:tc>
        <w:tcPr>
          <w:tcW w:w="437" w:type="pct"/>
        </w:tcPr>
        <w:p w14:paraId="1D1DE136" w14:textId="77777777" w:rsidR="00D65D59" w:rsidRPr="00C84464" w:rsidRDefault="0081181E" w:rsidP="00240444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 w:cstheme="minorHAnsi"/>
              <w:color w:val="auto"/>
              <w:sz w:val="20"/>
              <w:szCs w:val="20"/>
              <w:lang w:val="id-ID"/>
            </w:rPr>
          </w:pPr>
          <w:r w:rsidRPr="00C84464">
            <w:rPr>
              <w:rFonts w:asciiTheme="minorHAnsi" w:hAnsiTheme="minorHAnsi" w:cstheme="minorHAnsi"/>
              <w:color w:val="auto"/>
              <w:sz w:val="20"/>
              <w:szCs w:val="20"/>
              <w:lang w:val="id-ID"/>
            </w:rPr>
            <w:t>1/</w:t>
          </w:r>
          <w:r w:rsidR="00D65D59" w:rsidRPr="00C84464">
            <w:rPr>
              <w:rFonts w:asciiTheme="minorHAnsi" w:hAnsiTheme="minorHAnsi" w:cstheme="minorHAnsi"/>
              <w:color w:val="auto"/>
              <w:sz w:val="20"/>
              <w:szCs w:val="20"/>
              <w:lang w:val="id-ID"/>
            </w:rPr>
            <w:t>0</w:t>
          </w:r>
        </w:p>
      </w:tc>
      <w:tc>
        <w:tcPr>
          <w:tcW w:w="625" w:type="pct"/>
        </w:tcPr>
        <w:p w14:paraId="1D1DE137" w14:textId="73DB2758" w:rsidR="00D65D59" w:rsidRPr="00C84464" w:rsidRDefault="00575E65" w:rsidP="00240444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 w:cstheme="minorHAnsi"/>
              <w:color w:val="auto"/>
              <w:sz w:val="20"/>
              <w:szCs w:val="20"/>
            </w:rPr>
          </w:pPr>
          <w:r>
            <w:rPr>
              <w:rFonts w:asciiTheme="minorHAnsi" w:hAnsiTheme="minorHAnsi" w:cstheme="minorHAnsi"/>
              <w:color w:val="auto"/>
              <w:sz w:val="20"/>
              <w:szCs w:val="20"/>
            </w:rPr>
            <w:t>Page</w:t>
          </w:r>
        </w:p>
      </w:tc>
      <w:tc>
        <w:tcPr>
          <w:tcW w:w="625" w:type="pct"/>
        </w:tcPr>
        <w:p w14:paraId="1D1DE138" w14:textId="77777777" w:rsidR="00D65D59" w:rsidRPr="00C84464" w:rsidRDefault="00D65D59" w:rsidP="00240444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 w:cstheme="minorHAnsi"/>
              <w:color w:val="auto"/>
              <w:sz w:val="20"/>
              <w:szCs w:val="20"/>
            </w:rPr>
          </w:pPr>
          <w:r w:rsidRPr="00C84464">
            <w:rPr>
              <w:rFonts w:asciiTheme="minorHAnsi" w:hAnsiTheme="minorHAnsi" w:cstheme="minorHAnsi"/>
              <w:color w:val="auto"/>
              <w:sz w:val="20"/>
              <w:szCs w:val="20"/>
            </w:rPr>
            <w:fldChar w:fldCharType="begin"/>
          </w:r>
          <w:r w:rsidRPr="00C84464">
            <w:rPr>
              <w:rFonts w:asciiTheme="minorHAnsi" w:hAnsiTheme="minorHAnsi" w:cstheme="minorHAnsi"/>
              <w:color w:val="auto"/>
              <w:sz w:val="20"/>
              <w:szCs w:val="20"/>
            </w:rPr>
            <w:instrText xml:space="preserve"> PAGE   \* MERGEFORMAT </w:instrText>
          </w:r>
          <w:r w:rsidRPr="00C84464">
            <w:rPr>
              <w:rFonts w:asciiTheme="minorHAnsi" w:hAnsiTheme="minorHAnsi" w:cstheme="minorHAnsi"/>
              <w:color w:val="auto"/>
              <w:sz w:val="20"/>
              <w:szCs w:val="20"/>
            </w:rPr>
            <w:fldChar w:fldCharType="separate"/>
          </w:r>
          <w:r w:rsidR="00954B4A">
            <w:rPr>
              <w:rFonts w:asciiTheme="minorHAnsi" w:hAnsiTheme="minorHAnsi" w:cstheme="minorHAnsi"/>
              <w:noProof/>
              <w:color w:val="auto"/>
              <w:sz w:val="20"/>
              <w:szCs w:val="20"/>
            </w:rPr>
            <w:t>2</w:t>
          </w:r>
          <w:r w:rsidRPr="00C84464">
            <w:rPr>
              <w:rFonts w:asciiTheme="minorHAnsi" w:hAnsiTheme="minorHAnsi" w:cstheme="minorHAnsi"/>
              <w:color w:val="auto"/>
              <w:sz w:val="20"/>
              <w:szCs w:val="20"/>
            </w:rPr>
            <w:fldChar w:fldCharType="end"/>
          </w:r>
          <w:r w:rsidRPr="00C84464">
            <w:rPr>
              <w:rFonts w:asciiTheme="minorHAnsi" w:hAnsiTheme="minorHAnsi" w:cstheme="minorHAnsi"/>
              <w:color w:val="auto"/>
              <w:sz w:val="20"/>
              <w:szCs w:val="20"/>
            </w:rPr>
            <w:t>/</w:t>
          </w:r>
          <w:r w:rsidRPr="00C84464">
            <w:rPr>
              <w:rFonts w:asciiTheme="minorHAnsi" w:hAnsiTheme="minorHAnsi" w:cstheme="minorHAnsi"/>
              <w:color w:val="auto"/>
              <w:sz w:val="20"/>
              <w:szCs w:val="20"/>
            </w:rPr>
            <w:fldChar w:fldCharType="begin"/>
          </w:r>
          <w:r w:rsidRPr="00C84464">
            <w:rPr>
              <w:rFonts w:asciiTheme="minorHAnsi" w:hAnsiTheme="minorHAnsi" w:cstheme="minorHAnsi"/>
              <w:color w:val="auto"/>
              <w:sz w:val="20"/>
              <w:szCs w:val="20"/>
            </w:rPr>
            <w:instrText xml:space="preserve"> NUMPAGES   \* MERGEFORMAT </w:instrText>
          </w:r>
          <w:r w:rsidRPr="00C84464">
            <w:rPr>
              <w:rFonts w:asciiTheme="minorHAnsi" w:hAnsiTheme="minorHAnsi" w:cstheme="minorHAnsi"/>
              <w:color w:val="auto"/>
              <w:sz w:val="20"/>
              <w:szCs w:val="20"/>
            </w:rPr>
            <w:fldChar w:fldCharType="separate"/>
          </w:r>
          <w:r w:rsidR="00954B4A">
            <w:rPr>
              <w:rFonts w:asciiTheme="minorHAnsi" w:hAnsiTheme="minorHAnsi" w:cstheme="minorHAnsi"/>
              <w:noProof/>
              <w:color w:val="auto"/>
              <w:sz w:val="20"/>
              <w:szCs w:val="20"/>
            </w:rPr>
            <w:t>2</w:t>
          </w:r>
          <w:r w:rsidRPr="00C84464">
            <w:rPr>
              <w:rFonts w:asciiTheme="minorHAnsi" w:hAnsiTheme="minorHAnsi" w:cstheme="minorHAnsi"/>
              <w:color w:val="auto"/>
              <w:sz w:val="20"/>
              <w:szCs w:val="20"/>
            </w:rPr>
            <w:fldChar w:fldCharType="end"/>
          </w:r>
        </w:p>
      </w:tc>
    </w:tr>
  </w:tbl>
  <w:p w14:paraId="1D1DE13A" w14:textId="77777777" w:rsidR="00721A5D" w:rsidRDefault="00721A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5017B"/>
    <w:multiLevelType w:val="hybridMultilevel"/>
    <w:tmpl w:val="F424891A"/>
    <w:lvl w:ilvl="0" w:tplc="77322F9E">
      <w:numFmt w:val="bullet"/>
      <w:lvlText w:val="•"/>
      <w:lvlJc w:val="left"/>
      <w:pPr>
        <w:ind w:left="720" w:hanging="360"/>
      </w:pPr>
      <w:rPr>
        <w:rFonts w:hint="default"/>
        <w:lang w:val="id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436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NzMztDQ0MzA2NjZQ0lEKTi0uzszPAykwqgUArEigmSwAAAA="/>
  </w:docVars>
  <w:rsids>
    <w:rsidRoot w:val="00721A5D"/>
    <w:rsid w:val="00017F29"/>
    <w:rsid w:val="00023201"/>
    <w:rsid w:val="000424FD"/>
    <w:rsid w:val="00070B2D"/>
    <w:rsid w:val="00072902"/>
    <w:rsid w:val="000B2AAF"/>
    <w:rsid w:val="000D7734"/>
    <w:rsid w:val="000E0283"/>
    <w:rsid w:val="000E2398"/>
    <w:rsid w:val="000E64AB"/>
    <w:rsid w:val="00115BF5"/>
    <w:rsid w:val="001514C1"/>
    <w:rsid w:val="001602F7"/>
    <w:rsid w:val="00182510"/>
    <w:rsid w:val="001A2264"/>
    <w:rsid w:val="001D1FF4"/>
    <w:rsid w:val="001E1BBD"/>
    <w:rsid w:val="001E4FE4"/>
    <w:rsid w:val="00213989"/>
    <w:rsid w:val="0022005D"/>
    <w:rsid w:val="00235E15"/>
    <w:rsid w:val="002447D1"/>
    <w:rsid w:val="00273331"/>
    <w:rsid w:val="00277B54"/>
    <w:rsid w:val="0033135B"/>
    <w:rsid w:val="0036223D"/>
    <w:rsid w:val="00363B3A"/>
    <w:rsid w:val="00366BAD"/>
    <w:rsid w:val="003F26B1"/>
    <w:rsid w:val="00420256"/>
    <w:rsid w:val="00421CFC"/>
    <w:rsid w:val="0042322B"/>
    <w:rsid w:val="00445422"/>
    <w:rsid w:val="00467F10"/>
    <w:rsid w:val="00485729"/>
    <w:rsid w:val="00497E24"/>
    <w:rsid w:val="004C1783"/>
    <w:rsid w:val="004C6DD8"/>
    <w:rsid w:val="004D45C5"/>
    <w:rsid w:val="005036CC"/>
    <w:rsid w:val="005079B3"/>
    <w:rsid w:val="00551B8D"/>
    <w:rsid w:val="00561BCA"/>
    <w:rsid w:val="00575E65"/>
    <w:rsid w:val="00585D53"/>
    <w:rsid w:val="00594980"/>
    <w:rsid w:val="005E3686"/>
    <w:rsid w:val="0062245C"/>
    <w:rsid w:val="00652BCF"/>
    <w:rsid w:val="0066172B"/>
    <w:rsid w:val="0066573B"/>
    <w:rsid w:val="00690A9B"/>
    <w:rsid w:val="006E04A5"/>
    <w:rsid w:val="00721A5D"/>
    <w:rsid w:val="00721E85"/>
    <w:rsid w:val="0073022F"/>
    <w:rsid w:val="0073421D"/>
    <w:rsid w:val="007361F5"/>
    <w:rsid w:val="00786058"/>
    <w:rsid w:val="007F1DF8"/>
    <w:rsid w:val="0081181E"/>
    <w:rsid w:val="008167C3"/>
    <w:rsid w:val="00823A66"/>
    <w:rsid w:val="00863C36"/>
    <w:rsid w:val="00880E47"/>
    <w:rsid w:val="00891293"/>
    <w:rsid w:val="008E406D"/>
    <w:rsid w:val="009040B5"/>
    <w:rsid w:val="00954B4A"/>
    <w:rsid w:val="009652AC"/>
    <w:rsid w:val="009718A1"/>
    <w:rsid w:val="009C7D4E"/>
    <w:rsid w:val="009E3AC2"/>
    <w:rsid w:val="00A15701"/>
    <w:rsid w:val="00A87832"/>
    <w:rsid w:val="00A92F75"/>
    <w:rsid w:val="00AA4582"/>
    <w:rsid w:val="00AB4415"/>
    <w:rsid w:val="00AB7752"/>
    <w:rsid w:val="00AB7AD6"/>
    <w:rsid w:val="00B31F7D"/>
    <w:rsid w:val="00B61892"/>
    <w:rsid w:val="00B72EF1"/>
    <w:rsid w:val="00B732A2"/>
    <w:rsid w:val="00BB08FD"/>
    <w:rsid w:val="00BD5278"/>
    <w:rsid w:val="00BE44B0"/>
    <w:rsid w:val="00BE456D"/>
    <w:rsid w:val="00BE6ED1"/>
    <w:rsid w:val="00C07D1E"/>
    <w:rsid w:val="00C13141"/>
    <w:rsid w:val="00C733BE"/>
    <w:rsid w:val="00C842EC"/>
    <w:rsid w:val="00C84464"/>
    <w:rsid w:val="00C90CBD"/>
    <w:rsid w:val="00CD4ECF"/>
    <w:rsid w:val="00CE09DB"/>
    <w:rsid w:val="00CE3AE9"/>
    <w:rsid w:val="00CE4F4F"/>
    <w:rsid w:val="00D10606"/>
    <w:rsid w:val="00D618C4"/>
    <w:rsid w:val="00D65D59"/>
    <w:rsid w:val="00D66D97"/>
    <w:rsid w:val="00D76C11"/>
    <w:rsid w:val="00DB348E"/>
    <w:rsid w:val="00E154E2"/>
    <w:rsid w:val="00E35171"/>
    <w:rsid w:val="00ED2DD5"/>
    <w:rsid w:val="00EE040B"/>
    <w:rsid w:val="00F17D9D"/>
    <w:rsid w:val="00F2139D"/>
    <w:rsid w:val="00F6317E"/>
    <w:rsid w:val="00F63631"/>
    <w:rsid w:val="00F84E26"/>
    <w:rsid w:val="00F93566"/>
    <w:rsid w:val="00FD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1DE0AD"/>
  <w15:docId w15:val="{4A6D2E99-7CE1-4778-9EF8-CBD2CD7B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21A5D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2">
    <w:name w:val="Medium Grid 3 Accent 2"/>
    <w:basedOn w:val="TableNormal"/>
    <w:uiPriority w:val="69"/>
    <w:rsid w:val="00721A5D"/>
    <w:pPr>
      <w:spacing w:after="0" w:line="240" w:lineRule="auto"/>
    </w:pPr>
    <w:rPr>
      <w:rFonts w:ascii="Arial" w:eastAsia="Arial" w:hAnsi="Arial" w:cs="Arial"/>
      <w:color w:val="00000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Shading1-Accent2">
    <w:name w:val="Medium Shading 1 Accent 2"/>
    <w:basedOn w:val="TableNormal"/>
    <w:uiPriority w:val="63"/>
    <w:rsid w:val="00721A5D"/>
    <w:pPr>
      <w:spacing w:after="0" w:line="240" w:lineRule="auto"/>
    </w:pPr>
    <w:rPr>
      <w:rFonts w:ascii="Arial" w:eastAsia="Arial" w:hAnsi="Arial" w:cs="Arial"/>
      <w:color w:val="000000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21A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A5D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21A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A5D"/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59"/>
    <w:rsid w:val="00AB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AB441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List-Accent2">
    <w:name w:val="Colorful List Accent 2"/>
    <w:basedOn w:val="TableNormal"/>
    <w:uiPriority w:val="72"/>
    <w:rsid w:val="00AB441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E6E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D1"/>
    <w:rPr>
      <w:rFonts w:ascii="Tahoma" w:eastAsia="Arial" w:hAnsi="Tahoma" w:cs="Tahoma"/>
      <w:color w:val="000000"/>
      <w:sz w:val="16"/>
      <w:szCs w:val="16"/>
    </w:rPr>
  </w:style>
  <w:style w:type="table" w:styleId="LightShading-Accent1">
    <w:name w:val="Light Shading Accent 1"/>
    <w:basedOn w:val="TableNormal"/>
    <w:uiPriority w:val="60"/>
    <w:rsid w:val="0066573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D1060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hAnsiTheme="majorHAnsi" w:cstheme="majorBidi"/>
        <w:b/>
        <w:bCs/>
        <w:color w:val="auto"/>
        <w:sz w:val="28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2-Accent1">
    <w:name w:val="Medium List 2 Accent 1"/>
    <w:basedOn w:val="TableNormal"/>
    <w:uiPriority w:val="66"/>
    <w:rsid w:val="006657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1">
    <w:name w:val="Light List Accent 1"/>
    <w:basedOn w:val="TableNormal"/>
    <w:uiPriority w:val="61"/>
    <w:rsid w:val="0066573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A2264"/>
    <w:rPr>
      <w:color w:val="0000FF" w:themeColor="hyperlink"/>
      <w:u w:val="single"/>
    </w:rPr>
  </w:style>
  <w:style w:type="table" w:styleId="MediumGrid1-Accent1">
    <w:name w:val="Medium Grid 1 Accent 1"/>
    <w:basedOn w:val="TableNormal"/>
    <w:uiPriority w:val="67"/>
    <w:rsid w:val="00B72EF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Grid-Accent2">
    <w:name w:val="Light Grid Accent 2"/>
    <w:basedOn w:val="TableNormal"/>
    <w:uiPriority w:val="62"/>
    <w:rsid w:val="00EE040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">
    <w:name w:val="Light Shading"/>
    <w:basedOn w:val="TableNormal"/>
    <w:uiPriority w:val="60"/>
    <w:rsid w:val="00C844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C84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DB348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ptbrand">
    <w:name w:val="ptbrand"/>
    <w:basedOn w:val="DefaultParagraphFont"/>
    <w:rsid w:val="00023201"/>
  </w:style>
  <w:style w:type="character" w:customStyle="1" w:styleId="bindingandrelease">
    <w:name w:val="bindingandrelease"/>
    <w:basedOn w:val="DefaultParagraphFont"/>
    <w:rsid w:val="00023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mazon.com/Essentials-Negotiation-Roy-Lewicki/dp/0073530360/ref=sr_1_1?s=books&amp;ie=UTF8&amp;qid=1347236541&amp;sr=1-1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mazon.com/Essentials-Negotiation-Roy-Lewicki/dp/0073530360/ref=sr_1_1?s=books&amp;ie=UTF8&amp;qid=1347236541&amp;sr=1-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VersionID Value="https://cws.connectedpdf.com/cVersionID/F4AAE21FFE6C37D30094B472B951C45E~8CFA84C4CBBC11E6829F0EC597610255C7827966CFB248E8-2B44647A1737872A-4301718003771C27432C8600"/>
</file>

<file path=customXml/item2.xml><?xml version="1.0" encoding="utf-8"?>
<DocID Value="https://cws.connectedpdf.com/cDocID/F4AAE21FFE6C37D30094B472B951C45E~118D2AB4B1ED11E6829F0EC597610255C7821BB834EF8856-4B2E526D6738AD2E-520324AE6E811A6B188A8600"/>
</file>

<file path=customXml/itemProps1.xml><?xml version="1.0" encoding="utf-8"?>
<ds:datastoreItem xmlns:ds="http://schemas.openxmlformats.org/officeDocument/2006/customXml" ds:itemID="{65AC1108-E6D8-442F-9A38-BB480A12FA73}">
  <ds:schemaRefs/>
</ds:datastoreItem>
</file>

<file path=customXml/itemProps2.xml><?xml version="1.0" encoding="utf-8"?>
<ds:datastoreItem xmlns:ds="http://schemas.openxmlformats.org/officeDocument/2006/customXml" ds:itemID="{8E50BCF8-F005-43C4-A0E0-C2692D35EC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BPA-UII</dc:creator>
  <cp:lastModifiedBy>Feni Ardawasni, S.Pd.</cp:lastModifiedBy>
  <cp:revision>14</cp:revision>
  <cp:lastPrinted>2017-10-12T07:53:00Z</cp:lastPrinted>
  <dcterms:created xsi:type="dcterms:W3CDTF">2021-08-03T17:59:00Z</dcterms:created>
  <dcterms:modified xsi:type="dcterms:W3CDTF">2022-10-05T05:24:00Z</dcterms:modified>
</cp:coreProperties>
</file>