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Grid"/>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652"/>
        <w:gridCol w:w="1846"/>
        <w:gridCol w:w="2578"/>
      </w:tblGrid>
      <w:tr w:rsidR="00FE7ED9" w:rsidRPr="00F06624" w14:paraId="5328CCEA" w14:textId="77777777" w:rsidTr="00A83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tcPr>
          <w:p w14:paraId="5176BC76" w14:textId="7D3AE60E" w:rsidR="00FE7ED9" w:rsidRPr="00F06624" w:rsidRDefault="003C4B4B" w:rsidP="00806BC0">
            <w:pPr>
              <w:rPr>
                <w:rFonts w:asciiTheme="minorHAnsi" w:hAnsiTheme="minorHAnsi" w:cstheme="minorHAnsi"/>
                <w:sz w:val="18"/>
                <w:szCs w:val="18"/>
              </w:rPr>
            </w:pPr>
            <w:r w:rsidRPr="000B0705">
              <w:rPr>
                <w:rFonts w:asciiTheme="minorHAnsi" w:hAnsiTheme="minorHAnsi" w:cs="Calibri"/>
                <w:sz w:val="18"/>
                <w:szCs w:val="18"/>
              </w:rPr>
              <w:t>1.Course Identity</w:t>
            </w:r>
          </w:p>
        </w:tc>
      </w:tr>
      <w:tr w:rsidR="003C4B4B" w:rsidRPr="00F06624" w14:paraId="5255360C" w14:textId="77777777" w:rsidTr="00E12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5F4A02E0" w14:textId="78EE072C" w:rsidR="003C4B4B" w:rsidRPr="00F06624" w:rsidRDefault="003C4B4B" w:rsidP="003C4B4B">
            <w:pPr>
              <w:rPr>
                <w:rFonts w:asciiTheme="minorHAnsi" w:hAnsiTheme="minorHAnsi" w:cstheme="minorHAnsi"/>
                <w:sz w:val="18"/>
                <w:szCs w:val="18"/>
                <w:lang w:val="id-ID"/>
              </w:rPr>
            </w:pPr>
            <w:r w:rsidRPr="000B0705">
              <w:rPr>
                <w:rFonts w:asciiTheme="minorHAnsi" w:hAnsiTheme="minorHAnsi" w:cs="Calibri"/>
                <w:sz w:val="18"/>
                <w:szCs w:val="18"/>
              </w:rPr>
              <w:t>Course Name/Block</w:t>
            </w:r>
          </w:p>
        </w:tc>
        <w:tc>
          <w:tcPr>
            <w:tcW w:w="3930" w:type="pct"/>
            <w:gridSpan w:val="3"/>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55D2B5C" w14:textId="43C85996" w:rsidR="003C4B4B" w:rsidRPr="003C4B4B" w:rsidRDefault="003C4B4B" w:rsidP="003C4B4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4B4B">
              <w:rPr>
                <w:rFonts w:asciiTheme="minorHAnsi" w:hAnsiTheme="minorHAnsi" w:cs="Calibri"/>
                <w:sz w:val="18"/>
                <w:szCs w:val="18"/>
              </w:rPr>
              <w:t>Management Accounting</w:t>
            </w:r>
          </w:p>
        </w:tc>
      </w:tr>
      <w:tr w:rsidR="003C4B4B" w:rsidRPr="00F06624" w14:paraId="2663C728" w14:textId="77777777" w:rsidTr="001A0D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Borders>
              <w:top w:val="none" w:sz="0" w:space="0" w:color="auto"/>
              <w:left w:val="none" w:sz="0" w:space="0" w:color="auto"/>
              <w:bottom w:val="none" w:sz="0" w:space="0" w:color="auto"/>
              <w:right w:val="none" w:sz="0" w:space="0" w:color="auto"/>
            </w:tcBorders>
          </w:tcPr>
          <w:p w14:paraId="2A074B18" w14:textId="425A8864" w:rsidR="003C4B4B" w:rsidRPr="00F06624" w:rsidRDefault="003C4B4B" w:rsidP="003C4B4B">
            <w:pPr>
              <w:rPr>
                <w:rFonts w:asciiTheme="minorHAnsi" w:hAnsiTheme="minorHAnsi" w:cstheme="minorHAnsi"/>
                <w:sz w:val="18"/>
                <w:szCs w:val="18"/>
              </w:rPr>
            </w:pPr>
            <w:r w:rsidRPr="000B0705">
              <w:rPr>
                <w:rFonts w:asciiTheme="minorHAnsi" w:hAnsiTheme="minorHAnsi" w:cs="Calibri"/>
                <w:sz w:val="18"/>
                <w:szCs w:val="18"/>
              </w:rPr>
              <w:t>Faculty</w:t>
            </w:r>
          </w:p>
        </w:tc>
        <w:tc>
          <w:tcPr>
            <w:tcW w:w="1473" w:type="pct"/>
            <w:tcBorders>
              <w:top w:val="none" w:sz="0" w:space="0" w:color="auto"/>
              <w:left w:val="none" w:sz="0" w:space="0" w:color="auto"/>
              <w:bottom w:val="none" w:sz="0" w:space="0" w:color="auto"/>
              <w:right w:val="none" w:sz="0" w:space="0" w:color="auto"/>
            </w:tcBorders>
          </w:tcPr>
          <w:p w14:paraId="74D89E4C" w14:textId="5127EB13" w:rsidR="003C4B4B" w:rsidRPr="003C4B4B" w:rsidRDefault="003C4B4B" w:rsidP="003C4B4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3C4B4B">
              <w:rPr>
                <w:rFonts w:asciiTheme="minorHAnsi" w:hAnsiTheme="minorHAnsi" w:cs="Calibri"/>
                <w:sz w:val="18"/>
                <w:szCs w:val="18"/>
              </w:rPr>
              <w:t>Business and Economics</w:t>
            </w:r>
          </w:p>
        </w:tc>
        <w:tc>
          <w:tcPr>
            <w:tcW w:w="1025" w:type="pct"/>
            <w:tcBorders>
              <w:top w:val="none" w:sz="0" w:space="0" w:color="auto"/>
              <w:left w:val="none" w:sz="0" w:space="0" w:color="auto"/>
              <w:bottom w:val="none" w:sz="0" w:space="0" w:color="auto"/>
              <w:right w:val="none" w:sz="0" w:space="0" w:color="auto"/>
            </w:tcBorders>
          </w:tcPr>
          <w:p w14:paraId="353DCDDC" w14:textId="0DD80CD7" w:rsidR="003C4B4B" w:rsidRPr="00F06624" w:rsidRDefault="003C4B4B" w:rsidP="003C4B4B">
            <w:pPr>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sidRPr="000B0705">
              <w:rPr>
                <w:rFonts w:asciiTheme="minorHAnsi" w:hAnsiTheme="minorHAnsi" w:cs="Calibri"/>
                <w:b/>
                <w:bCs/>
                <w:sz w:val="18"/>
                <w:szCs w:val="18"/>
              </w:rPr>
              <w:t>Study program</w:t>
            </w:r>
          </w:p>
        </w:tc>
        <w:tc>
          <w:tcPr>
            <w:tcW w:w="1432" w:type="pct"/>
            <w:tcBorders>
              <w:top w:val="none" w:sz="0" w:space="0" w:color="auto"/>
              <w:left w:val="none" w:sz="0" w:space="0" w:color="auto"/>
              <w:bottom w:val="none" w:sz="0" w:space="0" w:color="auto"/>
              <w:right w:val="none" w:sz="0" w:space="0" w:color="auto"/>
            </w:tcBorders>
          </w:tcPr>
          <w:p w14:paraId="1F0F3B54" w14:textId="23747EFE" w:rsidR="003C4B4B" w:rsidRPr="003C4B4B" w:rsidRDefault="003C4B4B" w:rsidP="003C4B4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3C4B4B">
              <w:rPr>
                <w:rFonts w:asciiTheme="minorHAnsi" w:hAnsiTheme="minorHAnsi" w:cs="Calibri"/>
                <w:sz w:val="18"/>
                <w:szCs w:val="18"/>
              </w:rPr>
              <w:t>Management</w:t>
            </w:r>
          </w:p>
        </w:tc>
      </w:tr>
      <w:tr w:rsidR="003C4B4B" w:rsidRPr="00F06624" w14:paraId="51AF0557" w14:textId="77777777" w:rsidTr="001A0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5CDC0180" w14:textId="7F005750" w:rsidR="003C4B4B" w:rsidRPr="00F06624" w:rsidRDefault="003C4B4B" w:rsidP="003C4B4B">
            <w:pPr>
              <w:rPr>
                <w:rFonts w:asciiTheme="minorHAnsi" w:hAnsiTheme="minorHAnsi" w:cstheme="minorHAnsi"/>
                <w:sz w:val="18"/>
                <w:szCs w:val="18"/>
              </w:rPr>
            </w:pPr>
            <w:r w:rsidRPr="000B0705">
              <w:rPr>
                <w:rFonts w:asciiTheme="minorHAnsi" w:hAnsiTheme="minorHAnsi" w:cs="Calibri"/>
                <w:sz w:val="18"/>
                <w:szCs w:val="18"/>
              </w:rPr>
              <w:t>Code</w:t>
            </w:r>
          </w:p>
        </w:tc>
        <w:tc>
          <w:tcPr>
            <w:tcW w:w="14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7F327FA3" w14:textId="4A0E3879" w:rsidR="003C4B4B" w:rsidRPr="003C4B4B" w:rsidRDefault="003C4B4B" w:rsidP="003C4B4B">
            <w:pPr>
              <w:cnfStyle w:val="000000100000" w:firstRow="0" w:lastRow="0" w:firstColumn="0" w:lastColumn="0" w:oddVBand="0" w:evenVBand="0" w:oddHBand="1" w:evenHBand="0" w:firstRowFirstColumn="0" w:firstRowLastColumn="0" w:lastRowFirstColumn="0" w:lastRowLastColumn="0"/>
              <w:rPr>
                <w:rFonts w:cstheme="minorHAnsi"/>
                <w:sz w:val="18"/>
                <w:szCs w:val="18"/>
                <w:lang w:val="id-ID"/>
              </w:rPr>
            </w:pPr>
            <w:r w:rsidRPr="003C4B4B">
              <w:rPr>
                <w:rFonts w:asciiTheme="minorHAnsi" w:hAnsiTheme="minorHAnsi" w:cs="Calibri"/>
                <w:sz w:val="18"/>
                <w:szCs w:val="18"/>
              </w:rPr>
              <w:t>SEM518</w:t>
            </w:r>
          </w:p>
        </w:tc>
        <w:tc>
          <w:tcPr>
            <w:tcW w:w="1025"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4F577EE2" w14:textId="7C5D680F" w:rsidR="003C4B4B" w:rsidRPr="00F06624" w:rsidRDefault="003C4B4B" w:rsidP="003C4B4B">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0B0705">
              <w:rPr>
                <w:rFonts w:asciiTheme="minorHAnsi" w:hAnsiTheme="minorHAnsi" w:cs="Calibri"/>
                <w:b/>
                <w:bCs/>
                <w:sz w:val="18"/>
                <w:szCs w:val="18"/>
              </w:rPr>
              <w:t>Credits weight</w:t>
            </w:r>
          </w:p>
        </w:tc>
        <w:tc>
          <w:tcPr>
            <w:tcW w:w="143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6AAB88E1" w14:textId="63F463C6" w:rsidR="003C4B4B" w:rsidRPr="003C4B4B" w:rsidRDefault="003C4B4B" w:rsidP="003C4B4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4B4B">
              <w:rPr>
                <w:rFonts w:asciiTheme="minorHAnsi" w:hAnsiTheme="minorHAnsi" w:cs="Calibri"/>
                <w:sz w:val="18"/>
                <w:szCs w:val="18"/>
              </w:rPr>
              <w:t>3</w:t>
            </w:r>
          </w:p>
        </w:tc>
      </w:tr>
      <w:tr w:rsidR="003C4B4B" w:rsidRPr="00F06624" w14:paraId="18F0BB56" w14:textId="77777777" w:rsidTr="001A0D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Borders>
              <w:top w:val="none" w:sz="0" w:space="0" w:color="auto"/>
              <w:left w:val="none" w:sz="0" w:space="0" w:color="auto"/>
              <w:bottom w:val="none" w:sz="0" w:space="0" w:color="auto"/>
              <w:right w:val="none" w:sz="0" w:space="0" w:color="auto"/>
            </w:tcBorders>
          </w:tcPr>
          <w:p w14:paraId="426CC022" w14:textId="098B96A1" w:rsidR="003C4B4B" w:rsidRPr="00F06624" w:rsidRDefault="003C4B4B" w:rsidP="003C4B4B">
            <w:pPr>
              <w:rPr>
                <w:rFonts w:asciiTheme="minorHAnsi" w:hAnsiTheme="minorHAnsi" w:cstheme="minorHAnsi"/>
                <w:sz w:val="18"/>
                <w:szCs w:val="18"/>
              </w:rPr>
            </w:pPr>
            <w:r w:rsidRPr="000B0705">
              <w:rPr>
                <w:rFonts w:asciiTheme="minorHAnsi" w:hAnsiTheme="minorHAnsi" w:cs="Calibri"/>
                <w:sz w:val="18"/>
                <w:szCs w:val="18"/>
              </w:rPr>
              <w:t>Group</w:t>
            </w:r>
          </w:p>
        </w:tc>
        <w:tc>
          <w:tcPr>
            <w:tcW w:w="1473" w:type="pct"/>
            <w:tcBorders>
              <w:top w:val="none" w:sz="0" w:space="0" w:color="auto"/>
              <w:left w:val="none" w:sz="0" w:space="0" w:color="auto"/>
              <w:bottom w:val="none" w:sz="0" w:space="0" w:color="auto"/>
              <w:right w:val="none" w:sz="0" w:space="0" w:color="auto"/>
            </w:tcBorders>
          </w:tcPr>
          <w:p w14:paraId="6113B6E9" w14:textId="52959BD2" w:rsidR="003C4B4B" w:rsidRPr="003C4B4B" w:rsidRDefault="003C4B4B" w:rsidP="003C4B4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3C4B4B">
              <w:rPr>
                <w:rFonts w:asciiTheme="minorHAnsi" w:hAnsiTheme="minorHAnsi" w:cs="Calibri"/>
                <w:sz w:val="18"/>
                <w:szCs w:val="18"/>
              </w:rPr>
              <w:t>UII/FBE/S1-Progr</w:t>
            </w:r>
            <w:r w:rsidR="00CC3D93">
              <w:rPr>
                <w:rFonts w:asciiTheme="minorHAnsi" w:hAnsiTheme="minorHAnsi" w:cs="Calibri"/>
                <w:sz w:val="18"/>
                <w:szCs w:val="18"/>
              </w:rPr>
              <w:t>a</w:t>
            </w:r>
            <w:r w:rsidRPr="003C4B4B">
              <w:rPr>
                <w:rFonts w:asciiTheme="minorHAnsi" w:hAnsiTheme="minorHAnsi" w:cs="Calibri"/>
                <w:sz w:val="18"/>
                <w:szCs w:val="18"/>
              </w:rPr>
              <w:t>m Studi</w:t>
            </w:r>
          </w:p>
        </w:tc>
        <w:tc>
          <w:tcPr>
            <w:tcW w:w="1025" w:type="pct"/>
            <w:tcBorders>
              <w:top w:val="none" w:sz="0" w:space="0" w:color="auto"/>
              <w:left w:val="none" w:sz="0" w:space="0" w:color="auto"/>
              <w:bottom w:val="none" w:sz="0" w:space="0" w:color="auto"/>
              <w:right w:val="none" w:sz="0" w:space="0" w:color="auto"/>
            </w:tcBorders>
          </w:tcPr>
          <w:p w14:paraId="4C5CEB53" w14:textId="6705B961" w:rsidR="003C4B4B" w:rsidRPr="00F06624" w:rsidRDefault="003C4B4B" w:rsidP="003C4B4B">
            <w:pPr>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sidRPr="000B0705">
              <w:rPr>
                <w:rFonts w:asciiTheme="minorHAnsi" w:hAnsiTheme="minorHAnsi" w:cs="Calibri"/>
                <w:b/>
                <w:bCs/>
                <w:sz w:val="18"/>
                <w:szCs w:val="18"/>
              </w:rPr>
              <w:t>Type of Course</w:t>
            </w:r>
          </w:p>
        </w:tc>
        <w:tc>
          <w:tcPr>
            <w:tcW w:w="1432" w:type="pct"/>
            <w:tcBorders>
              <w:top w:val="none" w:sz="0" w:space="0" w:color="auto"/>
              <w:left w:val="none" w:sz="0" w:space="0" w:color="auto"/>
              <w:bottom w:val="none" w:sz="0" w:space="0" w:color="auto"/>
              <w:right w:val="none" w:sz="0" w:space="0" w:color="auto"/>
            </w:tcBorders>
          </w:tcPr>
          <w:p w14:paraId="23BCB176" w14:textId="13B7252A" w:rsidR="003C4B4B" w:rsidRPr="003C4B4B" w:rsidRDefault="003C4B4B" w:rsidP="003C4B4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3C4B4B">
              <w:rPr>
                <w:rFonts w:asciiTheme="minorHAnsi" w:hAnsiTheme="minorHAnsi" w:cs="Calibri"/>
                <w:sz w:val="18"/>
                <w:szCs w:val="18"/>
              </w:rPr>
              <w:t>Compulsory</w:t>
            </w:r>
          </w:p>
        </w:tc>
      </w:tr>
      <w:tr w:rsidR="003C4B4B" w:rsidRPr="00F06624" w14:paraId="7AACBA80" w14:textId="77777777" w:rsidTr="001A0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664F7FF2" w14:textId="64806ACE" w:rsidR="003C4B4B" w:rsidRPr="00F06624" w:rsidRDefault="003C4B4B" w:rsidP="003C4B4B">
            <w:pPr>
              <w:rPr>
                <w:rFonts w:asciiTheme="minorHAnsi" w:hAnsiTheme="minorHAnsi" w:cstheme="minorHAnsi"/>
                <w:sz w:val="18"/>
                <w:szCs w:val="18"/>
              </w:rPr>
            </w:pPr>
            <w:r w:rsidRPr="000B0705">
              <w:rPr>
                <w:rFonts w:asciiTheme="minorHAnsi" w:hAnsiTheme="minorHAnsi" w:cs="Calibri"/>
                <w:sz w:val="18"/>
                <w:szCs w:val="18"/>
              </w:rPr>
              <w:t>Semester</w:t>
            </w:r>
          </w:p>
        </w:tc>
        <w:tc>
          <w:tcPr>
            <w:tcW w:w="14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12EC5F7A" w14:textId="6DBC5889" w:rsidR="003C4B4B" w:rsidRPr="003C4B4B" w:rsidRDefault="003C4B4B" w:rsidP="003C4B4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4B4B">
              <w:rPr>
                <w:rFonts w:asciiTheme="minorHAnsi" w:hAnsiTheme="minorHAnsi" w:cs="Calibri"/>
                <w:sz w:val="18"/>
                <w:szCs w:val="18"/>
              </w:rPr>
              <w:t>5</w:t>
            </w:r>
          </w:p>
        </w:tc>
        <w:tc>
          <w:tcPr>
            <w:tcW w:w="1025"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111788C4" w14:textId="2CE6F97A" w:rsidR="003C4B4B" w:rsidRPr="00F06624" w:rsidRDefault="003C4B4B" w:rsidP="003C4B4B">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0B0705">
              <w:rPr>
                <w:rFonts w:asciiTheme="minorHAnsi" w:hAnsiTheme="minorHAnsi" w:cs="Calibri"/>
                <w:b/>
                <w:bCs/>
                <w:sz w:val="18"/>
                <w:szCs w:val="18"/>
              </w:rPr>
              <w:t>Availability</w:t>
            </w:r>
          </w:p>
        </w:tc>
        <w:tc>
          <w:tcPr>
            <w:tcW w:w="143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4EE67895" w14:textId="3FF37A94" w:rsidR="003C4B4B" w:rsidRPr="003C4B4B" w:rsidRDefault="00CC3D93" w:rsidP="003C4B4B">
            <w:pPr>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cs="Calibri"/>
                <w:sz w:val="18"/>
                <w:szCs w:val="18"/>
              </w:rPr>
              <w:t>Open to Public</w:t>
            </w:r>
          </w:p>
        </w:tc>
      </w:tr>
      <w:tr w:rsidR="003C4B4B" w:rsidRPr="00F06624" w14:paraId="156FAF1E" w14:textId="77777777" w:rsidTr="001A0D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Borders>
              <w:top w:val="none" w:sz="0" w:space="0" w:color="auto"/>
              <w:left w:val="none" w:sz="0" w:space="0" w:color="auto"/>
              <w:bottom w:val="none" w:sz="0" w:space="0" w:color="auto"/>
              <w:right w:val="none" w:sz="0" w:space="0" w:color="auto"/>
            </w:tcBorders>
          </w:tcPr>
          <w:p w14:paraId="4F7BC08D" w14:textId="4A02703F" w:rsidR="003C4B4B" w:rsidRPr="00F06624" w:rsidRDefault="003C4B4B" w:rsidP="003C4B4B">
            <w:pPr>
              <w:rPr>
                <w:rFonts w:asciiTheme="minorHAnsi" w:hAnsiTheme="minorHAnsi" w:cstheme="minorHAnsi"/>
                <w:sz w:val="18"/>
                <w:szCs w:val="18"/>
                <w:lang w:val="id-ID"/>
              </w:rPr>
            </w:pPr>
            <w:r w:rsidRPr="000B0705">
              <w:rPr>
                <w:rFonts w:asciiTheme="minorHAnsi" w:hAnsiTheme="minorHAnsi" w:cs="Calibri"/>
                <w:sz w:val="18"/>
                <w:szCs w:val="18"/>
              </w:rPr>
              <w:t>Learning Method</w:t>
            </w:r>
          </w:p>
        </w:tc>
        <w:tc>
          <w:tcPr>
            <w:tcW w:w="1473" w:type="pct"/>
            <w:tcBorders>
              <w:top w:val="none" w:sz="0" w:space="0" w:color="auto"/>
              <w:left w:val="none" w:sz="0" w:space="0" w:color="auto"/>
              <w:bottom w:val="none" w:sz="0" w:space="0" w:color="auto"/>
              <w:right w:val="none" w:sz="0" w:space="0" w:color="auto"/>
            </w:tcBorders>
          </w:tcPr>
          <w:p w14:paraId="5996CB65" w14:textId="4EADA058" w:rsidR="003C4B4B" w:rsidRPr="003C4B4B" w:rsidRDefault="003C4B4B" w:rsidP="003C4B4B">
            <w:pPr>
              <w:cnfStyle w:val="000000010000" w:firstRow="0" w:lastRow="0" w:firstColumn="0" w:lastColumn="0" w:oddVBand="0" w:evenVBand="0" w:oddHBand="0" w:evenHBand="1" w:firstRowFirstColumn="0" w:firstRowLastColumn="0" w:lastRowFirstColumn="0" w:lastRowLastColumn="0"/>
              <w:rPr>
                <w:rFonts w:cstheme="minorHAnsi"/>
                <w:sz w:val="18"/>
                <w:szCs w:val="18"/>
                <w:lang w:val="id-ID"/>
              </w:rPr>
            </w:pPr>
            <w:r w:rsidRPr="003C4B4B">
              <w:rPr>
                <w:rFonts w:asciiTheme="minorHAnsi" w:hAnsiTheme="minorHAnsi" w:cs="Calibri"/>
                <w:sz w:val="18"/>
                <w:szCs w:val="18"/>
              </w:rPr>
              <w:t>Classroom Session</w:t>
            </w:r>
          </w:p>
        </w:tc>
        <w:tc>
          <w:tcPr>
            <w:tcW w:w="1025" w:type="pct"/>
            <w:tcBorders>
              <w:top w:val="none" w:sz="0" w:space="0" w:color="auto"/>
              <w:left w:val="none" w:sz="0" w:space="0" w:color="auto"/>
              <w:bottom w:val="none" w:sz="0" w:space="0" w:color="auto"/>
              <w:right w:val="none" w:sz="0" w:space="0" w:color="auto"/>
            </w:tcBorders>
          </w:tcPr>
          <w:p w14:paraId="0905CA4C" w14:textId="201BCE69" w:rsidR="003C4B4B" w:rsidRPr="00F06624" w:rsidRDefault="003C4B4B" w:rsidP="003C4B4B">
            <w:pPr>
              <w:cnfStyle w:val="000000010000" w:firstRow="0" w:lastRow="0" w:firstColumn="0" w:lastColumn="0" w:oddVBand="0" w:evenVBand="0" w:oddHBand="0" w:evenHBand="1" w:firstRowFirstColumn="0" w:firstRowLastColumn="0" w:lastRowFirstColumn="0" w:lastRowLastColumn="0"/>
              <w:rPr>
                <w:rFonts w:cstheme="minorHAnsi"/>
                <w:b/>
                <w:sz w:val="18"/>
                <w:szCs w:val="18"/>
                <w:lang w:val="id-ID"/>
              </w:rPr>
            </w:pPr>
            <w:r w:rsidRPr="000B0705">
              <w:rPr>
                <w:rFonts w:asciiTheme="minorHAnsi" w:hAnsiTheme="minorHAnsi" w:cs="Calibri"/>
                <w:b/>
                <w:bCs/>
                <w:sz w:val="18"/>
                <w:szCs w:val="18"/>
              </w:rPr>
              <w:t>Media</w:t>
            </w:r>
          </w:p>
        </w:tc>
        <w:tc>
          <w:tcPr>
            <w:tcW w:w="1432" w:type="pct"/>
            <w:tcBorders>
              <w:top w:val="none" w:sz="0" w:space="0" w:color="auto"/>
              <w:left w:val="none" w:sz="0" w:space="0" w:color="auto"/>
              <w:bottom w:val="none" w:sz="0" w:space="0" w:color="auto"/>
              <w:right w:val="none" w:sz="0" w:space="0" w:color="auto"/>
            </w:tcBorders>
          </w:tcPr>
          <w:p w14:paraId="3E2E689A" w14:textId="30E7967A" w:rsidR="003C4B4B" w:rsidRPr="003C4B4B" w:rsidRDefault="003C4B4B" w:rsidP="003C4B4B">
            <w:pPr>
              <w:cnfStyle w:val="000000010000" w:firstRow="0" w:lastRow="0" w:firstColumn="0" w:lastColumn="0" w:oddVBand="0" w:evenVBand="0" w:oddHBand="0" w:evenHBand="1" w:firstRowFirstColumn="0" w:firstRowLastColumn="0" w:lastRowFirstColumn="0" w:lastRowLastColumn="0"/>
              <w:rPr>
                <w:rFonts w:cstheme="minorHAnsi"/>
                <w:iCs/>
                <w:sz w:val="18"/>
                <w:szCs w:val="18"/>
                <w:lang w:val="id-ID"/>
              </w:rPr>
            </w:pPr>
            <w:r w:rsidRPr="003C4B4B">
              <w:rPr>
                <w:rFonts w:asciiTheme="minorHAnsi" w:hAnsiTheme="minorHAnsi" w:cs="Calibri"/>
                <w:sz w:val="18"/>
                <w:szCs w:val="18"/>
              </w:rPr>
              <w:t>Online</w:t>
            </w:r>
          </w:p>
        </w:tc>
      </w:tr>
      <w:tr w:rsidR="003C4B4B" w:rsidRPr="00F06624" w14:paraId="2B57996A" w14:textId="77777777" w:rsidTr="001A0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789DDD33" w14:textId="378A3DC1" w:rsidR="003C4B4B" w:rsidRPr="00F06624" w:rsidRDefault="003C4B4B" w:rsidP="003C4B4B">
            <w:pPr>
              <w:rPr>
                <w:rFonts w:asciiTheme="minorHAnsi" w:hAnsiTheme="minorHAnsi" w:cstheme="minorHAnsi"/>
                <w:sz w:val="18"/>
                <w:szCs w:val="18"/>
                <w:lang w:val="id-ID"/>
              </w:rPr>
            </w:pPr>
            <w:r w:rsidRPr="000B0705">
              <w:rPr>
                <w:rFonts w:asciiTheme="minorHAnsi" w:hAnsiTheme="minorHAnsi" w:cs="Calibri"/>
                <w:sz w:val="18"/>
                <w:szCs w:val="18"/>
              </w:rPr>
              <w:t>Course Cluster/Blocks</w:t>
            </w:r>
          </w:p>
        </w:tc>
        <w:tc>
          <w:tcPr>
            <w:tcW w:w="14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5B3BDC6B" w14:textId="4E01CDDD" w:rsidR="003C4B4B" w:rsidRPr="003C4B4B" w:rsidRDefault="00CC3D93" w:rsidP="003C4B4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asciiTheme="minorHAnsi" w:hAnsiTheme="minorHAnsi" w:cs="Calibri"/>
                <w:sz w:val="18"/>
                <w:szCs w:val="18"/>
              </w:rPr>
              <w:t>Dissertation-related Course</w:t>
            </w:r>
            <w:r w:rsidR="003C4B4B" w:rsidRPr="003C4B4B">
              <w:rPr>
                <w:rFonts w:asciiTheme="minorHAnsi" w:hAnsiTheme="minorHAnsi" w:cs="Calibri"/>
                <w:sz w:val="18"/>
                <w:szCs w:val="18"/>
              </w:rPr>
              <w:t xml:space="preserve"> (MKPD)</w:t>
            </w:r>
          </w:p>
        </w:tc>
        <w:tc>
          <w:tcPr>
            <w:tcW w:w="1025"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2283EE7B" w14:textId="1B8A5A30" w:rsidR="003C4B4B" w:rsidRPr="00F06624" w:rsidRDefault="003C4B4B" w:rsidP="003C4B4B">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0B0705">
              <w:rPr>
                <w:rFonts w:asciiTheme="minorHAnsi" w:hAnsiTheme="minorHAnsi" w:cs="Calibri"/>
                <w:b/>
                <w:bCs/>
                <w:sz w:val="18"/>
                <w:szCs w:val="18"/>
              </w:rPr>
              <w:t>Prerequisite</w:t>
            </w:r>
          </w:p>
        </w:tc>
        <w:tc>
          <w:tcPr>
            <w:tcW w:w="143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3A60B6F5" w14:textId="5BD36FA7" w:rsidR="003C4B4B" w:rsidRPr="003C4B4B" w:rsidRDefault="003C4B4B" w:rsidP="003C4B4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4B4B">
              <w:rPr>
                <w:rFonts w:asciiTheme="minorHAnsi" w:hAnsiTheme="minorHAnsi" w:cs="Calibri"/>
                <w:sz w:val="18"/>
                <w:szCs w:val="18"/>
              </w:rPr>
              <w:t>Introductory Accounting</w:t>
            </w:r>
          </w:p>
        </w:tc>
      </w:tr>
    </w:tbl>
    <w:p w14:paraId="5AA54B20" w14:textId="77777777" w:rsidR="00FE7ED9" w:rsidRPr="00F06624" w:rsidRDefault="00FE7ED9" w:rsidP="00FE7ED9">
      <w:pPr>
        <w:spacing w:after="0" w:line="240" w:lineRule="auto"/>
        <w:rPr>
          <w:sz w:val="18"/>
          <w:szCs w:val="18"/>
          <w:lang w:val="id-ID"/>
        </w:rPr>
      </w:pPr>
    </w:p>
    <w:tbl>
      <w:tblPr>
        <w:tblStyle w:val="Light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FE7ED9" w:rsidRPr="00F06624" w14:paraId="3C42CBD4" w14:textId="77777777" w:rsidTr="00A83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3" w:type="dxa"/>
            <w:tcBorders>
              <w:top w:val="none" w:sz="0" w:space="0" w:color="auto"/>
              <w:left w:val="none" w:sz="0" w:space="0" w:color="auto"/>
              <w:bottom w:val="none" w:sz="0" w:space="0" w:color="auto"/>
              <w:right w:val="none" w:sz="0" w:space="0" w:color="auto"/>
            </w:tcBorders>
          </w:tcPr>
          <w:p w14:paraId="123FFFBE" w14:textId="7466FD6E" w:rsidR="00FE7ED9" w:rsidRPr="00F06624" w:rsidRDefault="00FE7ED9" w:rsidP="00806BC0">
            <w:pPr>
              <w:rPr>
                <w:rFonts w:asciiTheme="minorHAnsi" w:hAnsiTheme="minorHAnsi" w:cstheme="minorHAnsi"/>
                <w:sz w:val="18"/>
                <w:szCs w:val="18"/>
              </w:rPr>
            </w:pPr>
            <w:r w:rsidRPr="00F06624">
              <w:rPr>
                <w:rFonts w:asciiTheme="minorHAnsi" w:hAnsiTheme="minorHAnsi" w:cstheme="minorHAnsi"/>
                <w:sz w:val="18"/>
                <w:szCs w:val="18"/>
                <w:lang w:val="id-ID"/>
              </w:rPr>
              <w:t xml:space="preserve">2. </w:t>
            </w:r>
            <w:r w:rsidR="003C4B4B" w:rsidRPr="003C4B4B">
              <w:rPr>
                <w:rFonts w:asciiTheme="minorHAnsi" w:hAnsiTheme="minorHAnsi" w:cstheme="minorHAnsi"/>
                <w:sz w:val="18"/>
                <w:szCs w:val="18"/>
              </w:rPr>
              <w:t>Course Description</w:t>
            </w:r>
          </w:p>
        </w:tc>
      </w:tr>
      <w:tr w:rsidR="00FE7ED9" w:rsidRPr="00F06624" w14:paraId="2E80B3BC" w14:textId="77777777" w:rsidTr="00A8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9925982" w14:textId="4F6B6938" w:rsidR="00466190" w:rsidRPr="00F06624" w:rsidRDefault="003C4B4B" w:rsidP="00466190">
            <w:pPr>
              <w:jc w:val="both"/>
              <w:rPr>
                <w:rFonts w:asciiTheme="minorHAnsi" w:eastAsia="Times New Roman" w:hAnsiTheme="minorHAnsi" w:cstheme="minorHAnsi"/>
                <w:sz w:val="18"/>
                <w:szCs w:val="18"/>
              </w:rPr>
            </w:pPr>
            <w:r w:rsidRPr="003C4B4B">
              <w:rPr>
                <w:rFonts w:asciiTheme="minorHAnsi" w:eastAsia="Times New Roman" w:hAnsiTheme="minorHAnsi" w:cstheme="minorHAnsi"/>
                <w:b w:val="0"/>
                <w:bCs w:val="0"/>
                <w:sz w:val="18"/>
                <w:szCs w:val="18"/>
              </w:rPr>
              <w:t>Management accounting is a</w:t>
            </w:r>
            <w:r w:rsidR="00CC3D93">
              <w:rPr>
                <w:rFonts w:asciiTheme="minorHAnsi" w:eastAsia="Times New Roman" w:hAnsiTheme="minorHAnsi" w:cstheme="minorHAnsi"/>
                <w:b w:val="0"/>
                <w:bCs w:val="0"/>
                <w:sz w:val="18"/>
                <w:szCs w:val="18"/>
              </w:rPr>
              <w:t xml:space="preserve">n essential </w:t>
            </w:r>
            <w:r w:rsidRPr="003C4B4B">
              <w:rPr>
                <w:rFonts w:asciiTheme="minorHAnsi" w:eastAsia="Times New Roman" w:hAnsiTheme="minorHAnsi" w:cstheme="minorHAnsi"/>
                <w:b w:val="0"/>
                <w:bCs w:val="0"/>
                <w:sz w:val="18"/>
                <w:szCs w:val="18"/>
              </w:rPr>
              <w:t xml:space="preserve">tool in a business to improve the ability of managers to make decisions. </w:t>
            </w:r>
            <w:r w:rsidR="00CC3D93">
              <w:rPr>
                <w:rFonts w:asciiTheme="minorHAnsi" w:eastAsia="Times New Roman" w:hAnsiTheme="minorHAnsi" w:cstheme="minorHAnsi"/>
                <w:b w:val="0"/>
                <w:bCs w:val="0"/>
                <w:sz w:val="18"/>
                <w:szCs w:val="18"/>
              </w:rPr>
              <w:t>A</w:t>
            </w:r>
            <w:r w:rsidRPr="003C4B4B">
              <w:rPr>
                <w:rFonts w:asciiTheme="minorHAnsi" w:eastAsia="Times New Roman" w:hAnsiTheme="minorHAnsi" w:cstheme="minorHAnsi"/>
                <w:b w:val="0"/>
                <w:bCs w:val="0"/>
                <w:sz w:val="18"/>
                <w:szCs w:val="18"/>
              </w:rPr>
              <w:t>s leaders and decision makers</w:t>
            </w:r>
            <w:r w:rsidR="00CC3D93">
              <w:rPr>
                <w:rFonts w:asciiTheme="minorHAnsi" w:eastAsia="Times New Roman" w:hAnsiTheme="minorHAnsi" w:cstheme="minorHAnsi"/>
                <w:b w:val="0"/>
                <w:bCs w:val="0"/>
                <w:sz w:val="18"/>
                <w:szCs w:val="18"/>
              </w:rPr>
              <w:t>, managers</w:t>
            </w:r>
            <w:r w:rsidRPr="003C4B4B">
              <w:rPr>
                <w:rFonts w:asciiTheme="minorHAnsi" w:eastAsia="Times New Roman" w:hAnsiTheme="minorHAnsi" w:cstheme="minorHAnsi"/>
                <w:b w:val="0"/>
                <w:bCs w:val="0"/>
                <w:sz w:val="18"/>
                <w:szCs w:val="18"/>
              </w:rPr>
              <w:t xml:space="preserve"> need to have the right tools in implementing and controlling all activities in the unit they lead and make decisions oriented towards the creation of the organizational value. Management Accounting has the role of managing business financial data to become precise and accurate information. The three main objectives of providing financial information are related to planning, controlling</w:t>
            </w:r>
            <w:r w:rsidR="00CC3D93">
              <w:rPr>
                <w:rFonts w:asciiTheme="minorHAnsi" w:eastAsia="Times New Roman" w:hAnsiTheme="minorHAnsi" w:cstheme="minorHAnsi"/>
                <w:b w:val="0"/>
                <w:bCs w:val="0"/>
                <w:sz w:val="18"/>
                <w:szCs w:val="18"/>
              </w:rPr>
              <w:t>,</w:t>
            </w:r>
            <w:r w:rsidRPr="003C4B4B">
              <w:rPr>
                <w:rFonts w:asciiTheme="minorHAnsi" w:eastAsia="Times New Roman" w:hAnsiTheme="minorHAnsi" w:cstheme="minorHAnsi"/>
                <w:b w:val="0"/>
                <w:bCs w:val="0"/>
                <w:sz w:val="18"/>
                <w:szCs w:val="18"/>
              </w:rPr>
              <w:t xml:space="preserve"> and making effective decisions. The scope discussed in this course includes cost behavior, relevant information for decision making, product costs, accounting for planning and growth, and capital budgeting</w:t>
            </w:r>
            <w:r w:rsidR="00D54C1D" w:rsidRPr="00F06624">
              <w:rPr>
                <w:rFonts w:asciiTheme="minorHAnsi" w:eastAsia="Times New Roman" w:hAnsiTheme="minorHAnsi" w:cstheme="minorHAnsi"/>
                <w:b w:val="0"/>
                <w:bCs w:val="0"/>
                <w:sz w:val="18"/>
                <w:szCs w:val="18"/>
              </w:rPr>
              <w:t>.</w:t>
            </w:r>
          </w:p>
        </w:tc>
      </w:tr>
    </w:tbl>
    <w:p w14:paraId="1A7BEF2B" w14:textId="77777777" w:rsidR="00FE7ED9" w:rsidRPr="00F06624" w:rsidRDefault="00FE7ED9" w:rsidP="00FE7ED9">
      <w:pPr>
        <w:spacing w:after="0" w:line="240" w:lineRule="auto"/>
        <w:rPr>
          <w:sz w:val="18"/>
          <w:szCs w:val="18"/>
          <w:lang w:val="id-ID"/>
        </w:rPr>
      </w:pPr>
    </w:p>
    <w:tbl>
      <w:tblPr>
        <w:tblStyle w:val="LightGrid"/>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3884"/>
        <w:gridCol w:w="1012"/>
        <w:gridCol w:w="3491"/>
      </w:tblGrid>
      <w:tr w:rsidR="00FE7ED9" w:rsidRPr="00F06624" w14:paraId="65054016" w14:textId="77777777" w:rsidTr="000430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tcPr>
          <w:p w14:paraId="1F92FD1F" w14:textId="4D354F49" w:rsidR="00FE7ED9" w:rsidRPr="00F06624" w:rsidRDefault="00FE7ED9" w:rsidP="00806BC0">
            <w:pPr>
              <w:rPr>
                <w:rFonts w:asciiTheme="minorHAnsi" w:hAnsiTheme="minorHAnsi" w:cstheme="minorHAnsi"/>
                <w:sz w:val="18"/>
                <w:szCs w:val="18"/>
                <w:lang w:val="id-ID"/>
              </w:rPr>
            </w:pPr>
            <w:r w:rsidRPr="00F06624">
              <w:rPr>
                <w:rFonts w:asciiTheme="minorHAnsi" w:hAnsiTheme="minorHAnsi" w:cstheme="minorHAnsi"/>
                <w:sz w:val="18"/>
                <w:szCs w:val="18"/>
                <w:lang w:val="id-ID"/>
              </w:rPr>
              <w:t>3</w:t>
            </w:r>
            <w:r w:rsidRPr="00F06624">
              <w:rPr>
                <w:rFonts w:asciiTheme="minorHAnsi" w:hAnsiTheme="minorHAnsi" w:cstheme="minorHAnsi"/>
                <w:sz w:val="18"/>
                <w:szCs w:val="18"/>
              </w:rPr>
              <w:t>.</w:t>
            </w:r>
            <w:r w:rsidR="003C4B4B">
              <w:t xml:space="preserve"> </w:t>
            </w:r>
            <w:r w:rsidR="003C4B4B" w:rsidRPr="003C4B4B">
              <w:rPr>
                <w:rFonts w:asciiTheme="minorHAnsi" w:hAnsiTheme="minorHAnsi" w:cstheme="minorHAnsi"/>
                <w:sz w:val="18"/>
                <w:szCs w:val="18"/>
                <w:lang w:val="id-ID"/>
              </w:rPr>
              <w:t>Learning Outcomes</w:t>
            </w:r>
          </w:p>
        </w:tc>
      </w:tr>
      <w:tr w:rsidR="003C4B4B" w:rsidRPr="00F06624" w14:paraId="322CDD09" w14:textId="77777777" w:rsidTr="00F066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578842E" w14:textId="6EB7AB27" w:rsidR="003C4B4B" w:rsidRPr="00F06624" w:rsidRDefault="003C4B4B" w:rsidP="003C4B4B">
            <w:pPr>
              <w:jc w:val="center"/>
              <w:rPr>
                <w:rFonts w:asciiTheme="minorHAnsi" w:hAnsiTheme="minorHAnsi" w:cstheme="minorHAnsi"/>
                <w:sz w:val="18"/>
                <w:szCs w:val="18"/>
                <w:lang w:val="id-ID"/>
              </w:rPr>
            </w:pPr>
            <w:r w:rsidRPr="009B631C">
              <w:rPr>
                <w:rFonts w:asciiTheme="minorHAnsi" w:hAnsiTheme="minorHAnsi" w:cs="Calibri"/>
                <w:sz w:val="18"/>
                <w:szCs w:val="18"/>
              </w:rPr>
              <w:t>CPL</w:t>
            </w:r>
            <w:r>
              <w:rPr>
                <w:rFonts w:asciiTheme="minorHAnsi" w:hAnsiTheme="minorHAnsi" w:cs="Calibri"/>
                <w:sz w:val="18"/>
                <w:szCs w:val="18"/>
              </w:rPr>
              <w:t xml:space="preserve"> Code</w:t>
            </w:r>
          </w:p>
        </w:tc>
        <w:tc>
          <w:tcPr>
            <w:tcW w:w="2157"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B80B9CF" w14:textId="77777777" w:rsidR="003C4B4B" w:rsidRPr="003C4B4B" w:rsidRDefault="003C4B4B" w:rsidP="003C4B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id-ID"/>
              </w:rPr>
            </w:pPr>
            <w:r w:rsidRPr="003C4B4B">
              <w:rPr>
                <w:rFonts w:asciiTheme="minorHAnsi" w:hAnsiTheme="minorHAnsi" w:cstheme="minorHAnsi"/>
                <w:sz w:val="18"/>
                <w:szCs w:val="18"/>
                <w:lang w:val="id-ID"/>
              </w:rPr>
              <w:t>Formulation of Graduate Learning Outcomes</w:t>
            </w:r>
          </w:p>
          <w:p w14:paraId="4B7399AC" w14:textId="0464F433" w:rsidR="003C4B4B" w:rsidRPr="00F06624" w:rsidRDefault="003C4B4B" w:rsidP="003C4B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id-ID"/>
              </w:rPr>
            </w:pPr>
            <w:r w:rsidRPr="003C4B4B">
              <w:rPr>
                <w:rFonts w:asciiTheme="minorHAnsi" w:hAnsiTheme="minorHAnsi" w:cstheme="minorHAnsi"/>
                <w:sz w:val="18"/>
                <w:szCs w:val="18"/>
                <w:lang w:val="id-ID"/>
              </w:rPr>
              <w:t>(CPL)</w:t>
            </w:r>
          </w:p>
        </w:tc>
        <w:tc>
          <w:tcPr>
            <w:tcW w:w="56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CDB47D5" w14:textId="3C662601" w:rsidR="003C4B4B" w:rsidRPr="00F06624" w:rsidRDefault="003C4B4B" w:rsidP="003C4B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id-ID"/>
              </w:rPr>
            </w:pPr>
            <w:r w:rsidRPr="003C4B4B">
              <w:rPr>
                <w:rFonts w:asciiTheme="minorHAnsi" w:hAnsiTheme="minorHAnsi" w:cstheme="minorHAnsi"/>
                <w:sz w:val="18"/>
                <w:szCs w:val="18"/>
                <w:lang w:val="id-ID"/>
              </w:rPr>
              <w:t>CPMK Code</w:t>
            </w:r>
          </w:p>
        </w:tc>
        <w:tc>
          <w:tcPr>
            <w:tcW w:w="1939"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EAC84CE" w14:textId="77777777" w:rsidR="003C4B4B" w:rsidRPr="003C4B4B" w:rsidRDefault="003C4B4B" w:rsidP="003C4B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id-ID"/>
              </w:rPr>
            </w:pPr>
            <w:r w:rsidRPr="003C4B4B">
              <w:rPr>
                <w:rFonts w:asciiTheme="minorHAnsi" w:hAnsiTheme="minorHAnsi" w:cstheme="minorHAnsi"/>
                <w:sz w:val="18"/>
                <w:szCs w:val="18"/>
                <w:lang w:val="id-ID"/>
              </w:rPr>
              <w:t>Formulation of Course Learning Outcomes</w:t>
            </w:r>
          </w:p>
          <w:p w14:paraId="735F82E1" w14:textId="7B6FAACC" w:rsidR="003C4B4B" w:rsidRPr="00F06624" w:rsidRDefault="003C4B4B" w:rsidP="003C4B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id-ID"/>
              </w:rPr>
            </w:pPr>
            <w:r w:rsidRPr="003C4B4B">
              <w:rPr>
                <w:rFonts w:asciiTheme="minorHAnsi" w:hAnsiTheme="minorHAnsi" w:cstheme="minorHAnsi"/>
                <w:sz w:val="18"/>
                <w:szCs w:val="18"/>
                <w:lang w:val="id-ID"/>
              </w:rPr>
              <w:t>(CPMK)</w:t>
            </w:r>
          </w:p>
        </w:tc>
      </w:tr>
      <w:tr w:rsidR="003C4B4B" w:rsidRPr="00F06624" w14:paraId="16DA4A16" w14:textId="77777777" w:rsidTr="00165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shd w:val="clear" w:color="auto" w:fill="auto"/>
            <w:vAlign w:val="center"/>
          </w:tcPr>
          <w:p w14:paraId="608DD984" w14:textId="006489A6" w:rsidR="003C4B4B" w:rsidRPr="00F06624" w:rsidRDefault="003C4B4B" w:rsidP="003C4B4B">
            <w:pPr>
              <w:jc w:val="center"/>
              <w:rPr>
                <w:rFonts w:asciiTheme="minorHAnsi" w:hAnsiTheme="minorHAnsi" w:cstheme="minorHAnsi"/>
                <w:b w:val="0"/>
                <w:sz w:val="18"/>
                <w:szCs w:val="18"/>
              </w:rPr>
            </w:pPr>
            <w:r w:rsidRPr="00F06624">
              <w:rPr>
                <w:rFonts w:asciiTheme="minorHAnsi" w:hAnsiTheme="minorHAnsi" w:cstheme="minorHAnsi"/>
                <w:b w:val="0"/>
                <w:sz w:val="18"/>
                <w:szCs w:val="18"/>
              </w:rPr>
              <w:t>S1</w:t>
            </w:r>
          </w:p>
        </w:tc>
        <w:tc>
          <w:tcPr>
            <w:tcW w:w="2157" w:type="pct"/>
            <w:tcBorders>
              <w:top w:val="none" w:sz="0" w:space="0" w:color="auto"/>
              <w:left w:val="none" w:sz="0" w:space="0" w:color="auto"/>
              <w:bottom w:val="none" w:sz="0" w:space="0" w:color="auto"/>
              <w:right w:val="none" w:sz="0" w:space="0" w:color="auto"/>
            </w:tcBorders>
            <w:shd w:val="clear" w:color="auto" w:fill="auto"/>
          </w:tcPr>
          <w:p w14:paraId="3CDE8A33" w14:textId="4215FA58" w:rsidR="003C4B4B" w:rsidRPr="00F06624" w:rsidRDefault="00CC3D93" w:rsidP="003C4B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Calibri"/>
                <w:sz w:val="18"/>
                <w:szCs w:val="18"/>
              </w:rPr>
              <w:t>To be devoted to</w:t>
            </w:r>
            <w:r w:rsidR="003C4B4B" w:rsidRPr="0036469B">
              <w:rPr>
                <w:rFonts w:asciiTheme="minorHAnsi" w:hAnsiTheme="minorHAnsi" w:cs="Calibri"/>
                <w:sz w:val="18"/>
                <w:szCs w:val="18"/>
                <w:lang w:val="id-ID"/>
              </w:rPr>
              <w:t xml:space="preserve"> God Almighty and</w:t>
            </w:r>
            <w:r>
              <w:rPr>
                <w:rFonts w:asciiTheme="minorHAnsi" w:hAnsiTheme="minorHAnsi" w:cs="Calibri"/>
                <w:sz w:val="18"/>
                <w:szCs w:val="18"/>
              </w:rPr>
              <w:t xml:space="preserve"> become virtuous person</w:t>
            </w:r>
          </w:p>
        </w:tc>
        <w:tc>
          <w:tcPr>
            <w:tcW w:w="562" w:type="pct"/>
            <w:tcBorders>
              <w:top w:val="none" w:sz="0" w:space="0" w:color="auto"/>
              <w:left w:val="none" w:sz="0" w:space="0" w:color="auto"/>
              <w:bottom w:val="none" w:sz="0" w:space="0" w:color="auto"/>
              <w:right w:val="none" w:sz="0" w:space="0" w:color="auto"/>
            </w:tcBorders>
            <w:shd w:val="clear" w:color="auto" w:fill="auto"/>
            <w:vAlign w:val="center"/>
          </w:tcPr>
          <w:p w14:paraId="406899EC" w14:textId="26E7C1CA" w:rsidR="003C4B4B" w:rsidRPr="00F06624" w:rsidRDefault="003C4B4B" w:rsidP="003C4B4B">
            <w:pPr>
              <w:ind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06624">
              <w:rPr>
                <w:rFonts w:asciiTheme="minorHAnsi" w:hAnsiTheme="minorHAnsi" w:cstheme="minorHAnsi"/>
                <w:sz w:val="18"/>
                <w:szCs w:val="18"/>
              </w:rPr>
              <w:t>CPMK-01</w:t>
            </w:r>
          </w:p>
        </w:tc>
        <w:tc>
          <w:tcPr>
            <w:tcW w:w="1939" w:type="pct"/>
            <w:tcBorders>
              <w:top w:val="none" w:sz="0" w:space="0" w:color="auto"/>
              <w:left w:val="none" w:sz="0" w:space="0" w:color="auto"/>
              <w:bottom w:val="none" w:sz="0" w:space="0" w:color="auto"/>
              <w:right w:val="none" w:sz="0" w:space="0" w:color="auto"/>
            </w:tcBorders>
            <w:shd w:val="clear" w:color="auto" w:fill="auto"/>
            <w:vAlign w:val="center"/>
          </w:tcPr>
          <w:p w14:paraId="07E5D2F2" w14:textId="1C7D89B7" w:rsidR="003C4B4B" w:rsidRPr="00F06624" w:rsidRDefault="003C4B4B" w:rsidP="003C4B4B">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3C4B4B">
              <w:rPr>
                <w:rFonts w:cs="Calibri"/>
                <w:sz w:val="18"/>
                <w:szCs w:val="18"/>
              </w:rPr>
              <w:t>Students are able to understand and explain management accounting as a management tool in the decision-making process. (S1, S3, S7, S9, PP3, KU1, KU2, KU3, KU4, KK2, KK3, KK4, KK5)</w:t>
            </w:r>
          </w:p>
        </w:tc>
      </w:tr>
      <w:tr w:rsidR="003C4B4B" w:rsidRPr="00F06624" w14:paraId="6E5F6A9E" w14:textId="77777777" w:rsidTr="001650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40B0D8C" w14:textId="680BC7AE" w:rsidR="003C4B4B" w:rsidRPr="00F06624" w:rsidRDefault="003C4B4B" w:rsidP="003C4B4B">
            <w:pPr>
              <w:jc w:val="center"/>
              <w:rPr>
                <w:rFonts w:asciiTheme="minorHAnsi" w:hAnsiTheme="minorHAnsi" w:cstheme="minorHAnsi"/>
                <w:b w:val="0"/>
                <w:sz w:val="18"/>
                <w:szCs w:val="18"/>
              </w:rPr>
            </w:pPr>
            <w:r w:rsidRPr="00F06624">
              <w:rPr>
                <w:rFonts w:asciiTheme="minorHAnsi" w:hAnsiTheme="minorHAnsi" w:cstheme="minorHAnsi"/>
                <w:b w:val="0"/>
                <w:sz w:val="18"/>
                <w:szCs w:val="18"/>
              </w:rPr>
              <w:t>S3</w:t>
            </w:r>
          </w:p>
        </w:tc>
        <w:tc>
          <w:tcPr>
            <w:tcW w:w="2157"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37136B28" w14:textId="5013A1DD" w:rsidR="003C4B4B" w:rsidRPr="00F06624" w:rsidRDefault="00CC3D93" w:rsidP="003C4B4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Calibri"/>
                <w:sz w:val="18"/>
                <w:szCs w:val="18"/>
              </w:rPr>
              <w:t>To i</w:t>
            </w:r>
            <w:r w:rsidR="003C4B4B" w:rsidRPr="0036469B">
              <w:rPr>
                <w:rFonts w:asciiTheme="minorHAnsi" w:hAnsiTheme="minorHAnsi" w:cs="Calibri"/>
                <w:sz w:val="18"/>
                <w:szCs w:val="18"/>
                <w:lang w:val="id-ID"/>
              </w:rPr>
              <w:t>nternalize values, norms and ethics that prioritize integrity, honesty, responsibility and trustworthiness in carrying out their profession</w:t>
            </w:r>
          </w:p>
        </w:tc>
        <w:tc>
          <w:tcPr>
            <w:tcW w:w="56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F02B951" w14:textId="31941E39" w:rsidR="003C4B4B" w:rsidRPr="00F06624" w:rsidRDefault="003C4B4B" w:rsidP="003C4B4B">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F06624">
              <w:rPr>
                <w:rFonts w:asciiTheme="minorHAnsi" w:hAnsiTheme="minorHAnsi" w:cstheme="minorHAnsi"/>
                <w:sz w:val="18"/>
                <w:szCs w:val="18"/>
              </w:rPr>
              <w:t>CPMK-02</w:t>
            </w:r>
          </w:p>
        </w:tc>
        <w:tc>
          <w:tcPr>
            <w:tcW w:w="1939"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68C45D3" w14:textId="7CAAE385" w:rsidR="003C4B4B" w:rsidRPr="00F06624" w:rsidRDefault="003C4B4B" w:rsidP="003C4B4B">
            <w:pPr>
              <w:cnfStyle w:val="000000010000" w:firstRow="0" w:lastRow="0" w:firstColumn="0" w:lastColumn="0" w:oddVBand="0" w:evenVBand="0" w:oddHBand="0" w:evenHBand="1" w:firstRowFirstColumn="0" w:firstRowLastColumn="0" w:lastRowFirstColumn="0" w:lastRowLastColumn="0"/>
              <w:rPr>
                <w:rFonts w:cs="Calibri"/>
                <w:sz w:val="18"/>
                <w:szCs w:val="18"/>
                <w:lang w:val="id-ID"/>
              </w:rPr>
            </w:pPr>
            <w:r w:rsidRPr="003C4B4B">
              <w:rPr>
                <w:rFonts w:cs="Calibri"/>
                <w:sz w:val="18"/>
                <w:szCs w:val="18"/>
              </w:rPr>
              <w:t>Students are able to understand and explain product costing. (S1, S3, S7, S9, PP3, KU1, KU2, KU3, KU4, KK2, KK3, KK4, KK5)</w:t>
            </w:r>
          </w:p>
        </w:tc>
      </w:tr>
      <w:tr w:rsidR="003C4B4B" w:rsidRPr="00F06624" w14:paraId="693DCFDE" w14:textId="77777777" w:rsidTr="00165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shd w:val="clear" w:color="auto" w:fill="auto"/>
            <w:vAlign w:val="center"/>
          </w:tcPr>
          <w:p w14:paraId="5FFE5C71" w14:textId="1FFC79D0" w:rsidR="003C4B4B" w:rsidRPr="00F06624" w:rsidRDefault="003C4B4B" w:rsidP="003C4B4B">
            <w:pPr>
              <w:jc w:val="center"/>
              <w:rPr>
                <w:rFonts w:asciiTheme="minorHAnsi" w:hAnsiTheme="minorHAnsi" w:cstheme="minorHAnsi"/>
                <w:b w:val="0"/>
                <w:sz w:val="18"/>
                <w:szCs w:val="18"/>
              </w:rPr>
            </w:pPr>
            <w:r w:rsidRPr="00F06624">
              <w:rPr>
                <w:rFonts w:asciiTheme="minorHAnsi" w:hAnsiTheme="minorHAnsi" w:cstheme="minorHAnsi"/>
                <w:b w:val="0"/>
                <w:sz w:val="18"/>
                <w:szCs w:val="18"/>
              </w:rPr>
              <w:t>S7</w:t>
            </w:r>
          </w:p>
        </w:tc>
        <w:tc>
          <w:tcPr>
            <w:tcW w:w="2157" w:type="pct"/>
            <w:tcBorders>
              <w:top w:val="none" w:sz="0" w:space="0" w:color="auto"/>
              <w:left w:val="none" w:sz="0" w:space="0" w:color="auto"/>
              <w:bottom w:val="none" w:sz="0" w:space="0" w:color="auto"/>
              <w:right w:val="none" w:sz="0" w:space="0" w:color="auto"/>
            </w:tcBorders>
            <w:shd w:val="clear" w:color="auto" w:fill="auto"/>
          </w:tcPr>
          <w:p w14:paraId="3C2D4AFF" w14:textId="15A18D92" w:rsidR="003C4B4B" w:rsidRPr="00F06624" w:rsidRDefault="00CC3D93" w:rsidP="003C4B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Calibri"/>
                <w:sz w:val="18"/>
                <w:szCs w:val="18"/>
              </w:rPr>
              <w:t>To abide by</w:t>
            </w:r>
            <w:r w:rsidR="003C4B4B" w:rsidRPr="0036469B">
              <w:rPr>
                <w:rFonts w:asciiTheme="minorHAnsi" w:hAnsiTheme="minorHAnsi" w:cs="Calibri"/>
                <w:sz w:val="18"/>
                <w:szCs w:val="18"/>
                <w:lang w:val="id-ID"/>
              </w:rPr>
              <w:t xml:space="preserve"> the law and discipline in the life of society and the state</w:t>
            </w:r>
          </w:p>
        </w:tc>
        <w:tc>
          <w:tcPr>
            <w:tcW w:w="562" w:type="pct"/>
            <w:tcBorders>
              <w:top w:val="none" w:sz="0" w:space="0" w:color="auto"/>
              <w:left w:val="none" w:sz="0" w:space="0" w:color="auto"/>
              <w:bottom w:val="none" w:sz="0" w:space="0" w:color="auto"/>
              <w:right w:val="none" w:sz="0" w:space="0" w:color="auto"/>
            </w:tcBorders>
            <w:shd w:val="clear" w:color="auto" w:fill="auto"/>
            <w:vAlign w:val="center"/>
          </w:tcPr>
          <w:p w14:paraId="30A2DA5A" w14:textId="5838126C" w:rsidR="003C4B4B" w:rsidRPr="00F06624" w:rsidRDefault="003C4B4B" w:rsidP="003C4B4B">
            <w:pPr>
              <w:ind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06624">
              <w:rPr>
                <w:rFonts w:asciiTheme="minorHAnsi" w:hAnsiTheme="minorHAnsi" w:cstheme="minorHAnsi"/>
                <w:sz w:val="18"/>
                <w:szCs w:val="18"/>
              </w:rPr>
              <w:t>CPMK-03</w:t>
            </w:r>
          </w:p>
        </w:tc>
        <w:tc>
          <w:tcPr>
            <w:tcW w:w="1939" w:type="pct"/>
            <w:tcBorders>
              <w:top w:val="none" w:sz="0" w:space="0" w:color="auto"/>
              <w:left w:val="none" w:sz="0" w:space="0" w:color="auto"/>
              <w:bottom w:val="none" w:sz="0" w:space="0" w:color="auto"/>
              <w:right w:val="none" w:sz="0" w:space="0" w:color="auto"/>
            </w:tcBorders>
            <w:shd w:val="clear" w:color="auto" w:fill="auto"/>
            <w:vAlign w:val="center"/>
          </w:tcPr>
          <w:p w14:paraId="729F6DA2" w14:textId="6CE97DEC" w:rsidR="003C4B4B" w:rsidRPr="00F06624" w:rsidRDefault="003C4B4B" w:rsidP="003C4B4B">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3C4B4B">
              <w:rPr>
                <w:rFonts w:cs="Calibri"/>
                <w:sz w:val="18"/>
                <w:szCs w:val="18"/>
              </w:rPr>
              <w:t>Students are able to understand and explain the role of accounting in planning and control. (S1, S3, S7, S9, PP3, KU1, KU2, KU3, KU4, KK2, KK3, KK4, KK5)</w:t>
            </w:r>
          </w:p>
        </w:tc>
      </w:tr>
      <w:tr w:rsidR="003C4B4B" w:rsidRPr="00F06624" w14:paraId="5F74C151" w14:textId="77777777" w:rsidTr="001650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364019F" w14:textId="497ED492" w:rsidR="003C4B4B" w:rsidRPr="00F06624" w:rsidRDefault="003C4B4B" w:rsidP="003C4B4B">
            <w:pPr>
              <w:jc w:val="center"/>
              <w:rPr>
                <w:rFonts w:asciiTheme="minorHAnsi" w:hAnsiTheme="minorHAnsi" w:cstheme="minorHAnsi"/>
                <w:b w:val="0"/>
                <w:sz w:val="18"/>
                <w:szCs w:val="18"/>
              </w:rPr>
            </w:pPr>
            <w:r w:rsidRPr="00F06624">
              <w:rPr>
                <w:rFonts w:asciiTheme="minorHAnsi" w:hAnsiTheme="minorHAnsi" w:cstheme="minorHAnsi"/>
                <w:b w:val="0"/>
                <w:sz w:val="18"/>
                <w:szCs w:val="18"/>
              </w:rPr>
              <w:t>S9</w:t>
            </w:r>
          </w:p>
        </w:tc>
        <w:tc>
          <w:tcPr>
            <w:tcW w:w="2157"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5E9F3682" w14:textId="0481E252" w:rsidR="003C4B4B" w:rsidRPr="00F06624" w:rsidRDefault="00CC3D93" w:rsidP="003C4B4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CC3D93">
              <w:rPr>
                <w:rFonts w:asciiTheme="minorHAnsi" w:hAnsiTheme="minorHAnsi" w:cs="Calibri"/>
                <w:sz w:val="18"/>
                <w:szCs w:val="18"/>
              </w:rPr>
              <w:t>To independently apply their knowledge to generally deal with their real-life matters and their professional life matters (practicing knowledge, and acting based on knowledge), by implementing Islamic values towards mercy for the universe.</w:t>
            </w:r>
          </w:p>
        </w:tc>
        <w:tc>
          <w:tcPr>
            <w:tcW w:w="56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CFAFBE9" w14:textId="64CD0F31" w:rsidR="003C4B4B" w:rsidRPr="00F06624" w:rsidRDefault="003C4B4B" w:rsidP="003C4B4B">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p>
        </w:tc>
        <w:tc>
          <w:tcPr>
            <w:tcW w:w="1939"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4050847" w14:textId="77777777" w:rsidR="003C4B4B" w:rsidRPr="00F06624" w:rsidRDefault="003C4B4B" w:rsidP="003C4B4B">
            <w:pPr>
              <w:cnfStyle w:val="000000010000" w:firstRow="0" w:lastRow="0" w:firstColumn="0" w:lastColumn="0" w:oddVBand="0" w:evenVBand="0" w:oddHBand="0" w:evenHBand="1" w:firstRowFirstColumn="0" w:firstRowLastColumn="0" w:lastRowFirstColumn="0" w:lastRowLastColumn="0"/>
              <w:rPr>
                <w:rFonts w:cs="Calibri"/>
                <w:sz w:val="18"/>
                <w:szCs w:val="18"/>
              </w:rPr>
            </w:pPr>
          </w:p>
          <w:p w14:paraId="639ED596" w14:textId="68D810AF" w:rsidR="003C4B4B" w:rsidRPr="00F06624" w:rsidRDefault="003C4B4B" w:rsidP="003C4B4B">
            <w:pPr>
              <w:cnfStyle w:val="000000010000" w:firstRow="0" w:lastRow="0" w:firstColumn="0" w:lastColumn="0" w:oddVBand="0" w:evenVBand="0" w:oddHBand="0" w:evenHBand="1" w:firstRowFirstColumn="0" w:firstRowLastColumn="0" w:lastRowFirstColumn="0" w:lastRowLastColumn="0"/>
              <w:rPr>
                <w:rFonts w:cs="Calibri"/>
                <w:sz w:val="18"/>
                <w:szCs w:val="18"/>
              </w:rPr>
            </w:pPr>
          </w:p>
        </w:tc>
      </w:tr>
      <w:tr w:rsidR="003C4B4B" w:rsidRPr="00F06624" w14:paraId="00EB7426" w14:textId="77777777" w:rsidTr="00962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shd w:val="clear" w:color="auto" w:fill="auto"/>
            <w:vAlign w:val="center"/>
          </w:tcPr>
          <w:p w14:paraId="04F4DBC2" w14:textId="0B44A468" w:rsidR="003C4B4B" w:rsidRPr="00F06624" w:rsidRDefault="003C4B4B" w:rsidP="003C4B4B">
            <w:pPr>
              <w:jc w:val="center"/>
              <w:rPr>
                <w:rFonts w:asciiTheme="minorHAnsi" w:hAnsiTheme="minorHAnsi" w:cstheme="minorHAnsi"/>
                <w:b w:val="0"/>
                <w:sz w:val="18"/>
                <w:szCs w:val="18"/>
              </w:rPr>
            </w:pPr>
            <w:r w:rsidRPr="00F06624">
              <w:rPr>
                <w:rFonts w:asciiTheme="minorHAnsi" w:hAnsiTheme="minorHAnsi" w:cstheme="minorHAnsi"/>
                <w:b w:val="0"/>
                <w:sz w:val="18"/>
                <w:szCs w:val="18"/>
              </w:rPr>
              <w:t>PP3</w:t>
            </w:r>
          </w:p>
        </w:tc>
        <w:tc>
          <w:tcPr>
            <w:tcW w:w="2157" w:type="pct"/>
            <w:tcBorders>
              <w:top w:val="none" w:sz="0" w:space="0" w:color="auto"/>
              <w:left w:val="none" w:sz="0" w:space="0" w:color="auto"/>
              <w:bottom w:val="none" w:sz="0" w:space="0" w:color="auto"/>
              <w:right w:val="none" w:sz="0" w:space="0" w:color="auto"/>
            </w:tcBorders>
            <w:shd w:val="clear" w:color="auto" w:fill="auto"/>
          </w:tcPr>
          <w:p w14:paraId="409F4EF5" w14:textId="48901E7F" w:rsidR="003C4B4B" w:rsidRPr="00F06624" w:rsidRDefault="00CC3D93" w:rsidP="003C4B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Calibri"/>
                <w:sz w:val="18"/>
                <w:szCs w:val="18"/>
              </w:rPr>
              <w:t xml:space="preserve">To acquire </w:t>
            </w:r>
            <w:r w:rsidR="003C4B4B" w:rsidRPr="0036469B">
              <w:rPr>
                <w:rFonts w:asciiTheme="minorHAnsi" w:hAnsiTheme="minorHAnsi" w:cs="Calibri"/>
                <w:sz w:val="18"/>
                <w:szCs w:val="18"/>
                <w:lang w:val="id-ID"/>
              </w:rPr>
              <w:t>at least one international language</w:t>
            </w:r>
          </w:p>
        </w:tc>
        <w:tc>
          <w:tcPr>
            <w:tcW w:w="562" w:type="pct"/>
            <w:tcBorders>
              <w:top w:val="none" w:sz="0" w:space="0" w:color="auto"/>
              <w:left w:val="none" w:sz="0" w:space="0" w:color="auto"/>
              <w:bottom w:val="none" w:sz="0" w:space="0" w:color="auto"/>
              <w:right w:val="none" w:sz="0" w:space="0" w:color="auto"/>
            </w:tcBorders>
            <w:shd w:val="clear" w:color="auto" w:fill="auto"/>
            <w:vAlign w:val="center"/>
          </w:tcPr>
          <w:p w14:paraId="3AA4F0A9" w14:textId="29CCA6AA" w:rsidR="003C4B4B" w:rsidRPr="00F06624" w:rsidRDefault="003C4B4B" w:rsidP="003C4B4B">
            <w:pPr>
              <w:ind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c>
          <w:tcPr>
            <w:tcW w:w="1939" w:type="pct"/>
            <w:tcBorders>
              <w:top w:val="none" w:sz="0" w:space="0" w:color="auto"/>
              <w:left w:val="none" w:sz="0" w:space="0" w:color="auto"/>
              <w:bottom w:val="none" w:sz="0" w:space="0" w:color="auto"/>
              <w:right w:val="none" w:sz="0" w:space="0" w:color="auto"/>
            </w:tcBorders>
            <w:shd w:val="clear" w:color="auto" w:fill="auto"/>
            <w:vAlign w:val="center"/>
          </w:tcPr>
          <w:p w14:paraId="64B14D32" w14:textId="101B6B8E" w:rsidR="003C4B4B" w:rsidRPr="00F06624" w:rsidRDefault="003C4B4B" w:rsidP="003C4B4B">
            <w:pPr>
              <w:cnfStyle w:val="000000100000" w:firstRow="0" w:lastRow="0" w:firstColumn="0" w:lastColumn="0" w:oddVBand="0" w:evenVBand="0" w:oddHBand="1" w:evenHBand="0" w:firstRowFirstColumn="0" w:firstRowLastColumn="0" w:lastRowFirstColumn="0" w:lastRowLastColumn="0"/>
              <w:rPr>
                <w:rFonts w:cs="Calibri"/>
                <w:sz w:val="18"/>
                <w:szCs w:val="18"/>
              </w:rPr>
            </w:pPr>
          </w:p>
        </w:tc>
      </w:tr>
      <w:tr w:rsidR="003C4B4B" w:rsidRPr="00F06624" w14:paraId="231EB72F" w14:textId="77777777" w:rsidTr="00962E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A0B22FE" w14:textId="58FF4768" w:rsidR="003C4B4B" w:rsidRPr="00F06624" w:rsidRDefault="003C4B4B" w:rsidP="003C4B4B">
            <w:pPr>
              <w:jc w:val="center"/>
              <w:rPr>
                <w:rFonts w:asciiTheme="minorHAnsi" w:hAnsiTheme="minorHAnsi" w:cstheme="minorHAnsi"/>
                <w:b w:val="0"/>
                <w:sz w:val="18"/>
                <w:szCs w:val="18"/>
              </w:rPr>
            </w:pPr>
            <w:r w:rsidRPr="00F06624">
              <w:rPr>
                <w:rFonts w:asciiTheme="minorHAnsi" w:hAnsiTheme="minorHAnsi" w:cstheme="minorHAnsi"/>
                <w:b w:val="0"/>
                <w:sz w:val="18"/>
                <w:szCs w:val="18"/>
              </w:rPr>
              <w:t>KU1</w:t>
            </w:r>
          </w:p>
        </w:tc>
        <w:tc>
          <w:tcPr>
            <w:tcW w:w="2157"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184A57BF" w14:textId="1B595A18" w:rsidR="003C4B4B" w:rsidRPr="00F06624" w:rsidRDefault="00CC3D93" w:rsidP="003C4B4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Calibri"/>
                <w:sz w:val="18"/>
                <w:szCs w:val="18"/>
              </w:rPr>
              <w:t>T</w:t>
            </w:r>
            <w:r w:rsidR="003C4B4B" w:rsidRPr="0036469B">
              <w:rPr>
                <w:rFonts w:asciiTheme="minorHAnsi" w:hAnsiTheme="minorHAnsi" w:cs="Calibri"/>
                <w:sz w:val="18"/>
                <w:szCs w:val="18"/>
                <w:lang w:val="id-ID"/>
              </w:rPr>
              <w:t>o understand and implement theoretical concepts, methods and analy</w:t>
            </w:r>
            <w:r>
              <w:rPr>
                <w:rFonts w:asciiTheme="minorHAnsi" w:hAnsiTheme="minorHAnsi" w:cs="Calibri"/>
                <w:sz w:val="18"/>
                <w:szCs w:val="18"/>
              </w:rPr>
              <w:t>tical</w:t>
            </w:r>
            <w:r w:rsidR="003C4B4B" w:rsidRPr="0036469B">
              <w:rPr>
                <w:rFonts w:asciiTheme="minorHAnsi" w:hAnsiTheme="minorHAnsi" w:cs="Calibri"/>
                <w:sz w:val="18"/>
                <w:szCs w:val="18"/>
                <w:lang w:val="id-ID"/>
              </w:rPr>
              <w:t xml:space="preserve"> tools for management functions (planning, implementing, directing, monitoring, evaluating, and controlling) and organizational functions (marketing, HR, Operations, and Finance) in various types of organizations</w:t>
            </w:r>
          </w:p>
        </w:tc>
        <w:tc>
          <w:tcPr>
            <w:tcW w:w="56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714FC65" w14:textId="77777777" w:rsidR="003C4B4B" w:rsidRPr="00F06624" w:rsidRDefault="003C4B4B" w:rsidP="003C4B4B">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p>
        </w:tc>
        <w:tc>
          <w:tcPr>
            <w:tcW w:w="1939"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B23AFDD" w14:textId="77777777" w:rsidR="003C4B4B" w:rsidRPr="00F06624" w:rsidRDefault="003C4B4B" w:rsidP="003C4B4B">
            <w:pPr>
              <w:cnfStyle w:val="000000010000" w:firstRow="0" w:lastRow="0" w:firstColumn="0" w:lastColumn="0" w:oddVBand="0" w:evenVBand="0" w:oddHBand="0" w:evenHBand="1" w:firstRowFirstColumn="0" w:firstRowLastColumn="0" w:lastRowFirstColumn="0" w:lastRowLastColumn="0"/>
              <w:rPr>
                <w:rFonts w:cs="Calibri"/>
                <w:sz w:val="18"/>
                <w:szCs w:val="18"/>
              </w:rPr>
            </w:pPr>
          </w:p>
        </w:tc>
      </w:tr>
      <w:tr w:rsidR="003C4B4B" w:rsidRPr="00F06624" w14:paraId="2C9D99C5" w14:textId="77777777" w:rsidTr="00962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shd w:val="clear" w:color="auto" w:fill="auto"/>
            <w:vAlign w:val="center"/>
          </w:tcPr>
          <w:p w14:paraId="6C665053" w14:textId="0F9D3A22" w:rsidR="003C4B4B" w:rsidRPr="00F06624" w:rsidRDefault="003C4B4B" w:rsidP="003C4B4B">
            <w:pPr>
              <w:jc w:val="center"/>
              <w:rPr>
                <w:rFonts w:asciiTheme="minorHAnsi" w:hAnsiTheme="minorHAnsi" w:cstheme="minorHAnsi"/>
                <w:b w:val="0"/>
                <w:sz w:val="18"/>
                <w:szCs w:val="18"/>
              </w:rPr>
            </w:pPr>
            <w:r w:rsidRPr="00F06624">
              <w:rPr>
                <w:rFonts w:asciiTheme="minorHAnsi" w:hAnsiTheme="minorHAnsi" w:cstheme="minorHAnsi"/>
                <w:b w:val="0"/>
                <w:sz w:val="18"/>
                <w:szCs w:val="18"/>
              </w:rPr>
              <w:t>KU2</w:t>
            </w:r>
          </w:p>
        </w:tc>
        <w:tc>
          <w:tcPr>
            <w:tcW w:w="2157" w:type="pct"/>
            <w:tcBorders>
              <w:top w:val="none" w:sz="0" w:space="0" w:color="auto"/>
              <w:left w:val="none" w:sz="0" w:space="0" w:color="auto"/>
              <w:bottom w:val="none" w:sz="0" w:space="0" w:color="auto"/>
              <w:right w:val="none" w:sz="0" w:space="0" w:color="auto"/>
            </w:tcBorders>
            <w:shd w:val="clear" w:color="auto" w:fill="auto"/>
          </w:tcPr>
          <w:p w14:paraId="2C248095" w14:textId="6F4A7290" w:rsidR="003C4B4B" w:rsidRPr="00F06624" w:rsidRDefault="00CC3D93" w:rsidP="003C4B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Calibri"/>
                <w:sz w:val="18"/>
                <w:szCs w:val="18"/>
              </w:rPr>
              <w:t>T</w:t>
            </w:r>
            <w:r w:rsidR="003C4B4B" w:rsidRPr="0036469B">
              <w:rPr>
                <w:rFonts w:asciiTheme="minorHAnsi" w:hAnsiTheme="minorHAnsi" w:cs="Calibri"/>
                <w:sz w:val="18"/>
                <w:szCs w:val="18"/>
                <w:lang w:val="id-ID"/>
              </w:rPr>
              <w:t>o contribute to the preparation of the organization's strategic plan and translate the strategic plan into an organizational operational plan at the functional level</w:t>
            </w:r>
          </w:p>
        </w:tc>
        <w:tc>
          <w:tcPr>
            <w:tcW w:w="562" w:type="pct"/>
            <w:tcBorders>
              <w:top w:val="none" w:sz="0" w:space="0" w:color="auto"/>
              <w:left w:val="none" w:sz="0" w:space="0" w:color="auto"/>
              <w:bottom w:val="none" w:sz="0" w:space="0" w:color="auto"/>
              <w:right w:val="none" w:sz="0" w:space="0" w:color="auto"/>
            </w:tcBorders>
            <w:shd w:val="clear" w:color="auto" w:fill="auto"/>
            <w:vAlign w:val="center"/>
          </w:tcPr>
          <w:p w14:paraId="0F65947F" w14:textId="77777777" w:rsidR="003C4B4B" w:rsidRPr="00F06624" w:rsidRDefault="003C4B4B" w:rsidP="003C4B4B">
            <w:pPr>
              <w:ind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c>
          <w:tcPr>
            <w:tcW w:w="1939" w:type="pct"/>
            <w:tcBorders>
              <w:top w:val="none" w:sz="0" w:space="0" w:color="auto"/>
              <w:left w:val="none" w:sz="0" w:space="0" w:color="auto"/>
              <w:bottom w:val="none" w:sz="0" w:space="0" w:color="auto"/>
              <w:right w:val="none" w:sz="0" w:space="0" w:color="auto"/>
            </w:tcBorders>
            <w:shd w:val="clear" w:color="auto" w:fill="auto"/>
            <w:vAlign w:val="center"/>
          </w:tcPr>
          <w:p w14:paraId="46FE80BC" w14:textId="77777777" w:rsidR="003C4B4B" w:rsidRPr="00F06624" w:rsidRDefault="003C4B4B" w:rsidP="003C4B4B">
            <w:pPr>
              <w:cnfStyle w:val="000000100000" w:firstRow="0" w:lastRow="0" w:firstColumn="0" w:lastColumn="0" w:oddVBand="0" w:evenVBand="0" w:oddHBand="1" w:evenHBand="0" w:firstRowFirstColumn="0" w:firstRowLastColumn="0" w:lastRowFirstColumn="0" w:lastRowLastColumn="0"/>
              <w:rPr>
                <w:rFonts w:cs="Calibri"/>
                <w:sz w:val="18"/>
                <w:szCs w:val="18"/>
              </w:rPr>
            </w:pPr>
          </w:p>
        </w:tc>
      </w:tr>
      <w:tr w:rsidR="003C4B4B" w:rsidRPr="00F06624" w14:paraId="0EFCECC4" w14:textId="77777777" w:rsidTr="00962E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shd w:val="clear" w:color="auto" w:fill="auto"/>
            <w:vAlign w:val="center"/>
          </w:tcPr>
          <w:p w14:paraId="61CE8B52" w14:textId="591E7245" w:rsidR="003C4B4B" w:rsidRPr="00F06624" w:rsidRDefault="003C4B4B" w:rsidP="003C4B4B">
            <w:pPr>
              <w:jc w:val="center"/>
              <w:rPr>
                <w:rFonts w:asciiTheme="minorHAnsi" w:hAnsiTheme="minorHAnsi" w:cstheme="minorHAnsi"/>
                <w:b w:val="0"/>
                <w:sz w:val="18"/>
                <w:szCs w:val="18"/>
              </w:rPr>
            </w:pPr>
            <w:r w:rsidRPr="00F06624">
              <w:rPr>
                <w:rFonts w:asciiTheme="minorHAnsi" w:hAnsiTheme="minorHAnsi" w:cstheme="minorHAnsi"/>
                <w:b w:val="0"/>
                <w:sz w:val="18"/>
                <w:szCs w:val="18"/>
              </w:rPr>
              <w:t>KU3</w:t>
            </w:r>
          </w:p>
        </w:tc>
        <w:tc>
          <w:tcPr>
            <w:tcW w:w="2157" w:type="pct"/>
            <w:tcBorders>
              <w:top w:val="none" w:sz="0" w:space="0" w:color="auto"/>
              <w:left w:val="none" w:sz="0" w:space="0" w:color="auto"/>
              <w:bottom w:val="none" w:sz="0" w:space="0" w:color="auto"/>
              <w:right w:val="none" w:sz="0" w:space="0" w:color="auto"/>
            </w:tcBorders>
            <w:shd w:val="clear" w:color="auto" w:fill="auto"/>
          </w:tcPr>
          <w:p w14:paraId="4BC3B8CE" w14:textId="2B02C632" w:rsidR="003C4B4B" w:rsidRPr="00F06624" w:rsidRDefault="00CC3D93" w:rsidP="003C4B4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Calibri"/>
                <w:sz w:val="18"/>
                <w:szCs w:val="18"/>
              </w:rPr>
              <w:t>T</w:t>
            </w:r>
            <w:r w:rsidR="003C4B4B" w:rsidRPr="0036469B">
              <w:rPr>
                <w:rFonts w:asciiTheme="minorHAnsi" w:hAnsiTheme="minorHAnsi" w:cs="Calibri"/>
                <w:sz w:val="18"/>
                <w:szCs w:val="18"/>
                <w:lang w:val="id-ID"/>
              </w:rPr>
              <w:t>o identify managerial problems and organizational functions at the operational level, as well as take appropriate solutions based on developed alternatives, by applying entrepreneurial principles that are rooted in local wisdom</w:t>
            </w:r>
          </w:p>
        </w:tc>
        <w:tc>
          <w:tcPr>
            <w:tcW w:w="562" w:type="pct"/>
            <w:tcBorders>
              <w:top w:val="none" w:sz="0" w:space="0" w:color="auto"/>
              <w:left w:val="none" w:sz="0" w:space="0" w:color="auto"/>
              <w:bottom w:val="none" w:sz="0" w:space="0" w:color="auto"/>
              <w:right w:val="none" w:sz="0" w:space="0" w:color="auto"/>
            </w:tcBorders>
            <w:shd w:val="clear" w:color="auto" w:fill="auto"/>
            <w:vAlign w:val="center"/>
          </w:tcPr>
          <w:p w14:paraId="2E95A5E2" w14:textId="6F44F479" w:rsidR="003C4B4B" w:rsidRPr="00F06624" w:rsidRDefault="003C4B4B" w:rsidP="003C4B4B">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p>
        </w:tc>
        <w:tc>
          <w:tcPr>
            <w:tcW w:w="1939" w:type="pct"/>
            <w:tcBorders>
              <w:top w:val="none" w:sz="0" w:space="0" w:color="auto"/>
              <w:left w:val="none" w:sz="0" w:space="0" w:color="auto"/>
              <w:bottom w:val="none" w:sz="0" w:space="0" w:color="auto"/>
              <w:right w:val="none" w:sz="0" w:space="0" w:color="auto"/>
            </w:tcBorders>
            <w:shd w:val="clear" w:color="auto" w:fill="auto"/>
            <w:vAlign w:val="center"/>
          </w:tcPr>
          <w:p w14:paraId="3E0989EC" w14:textId="4363C017" w:rsidR="003C4B4B" w:rsidRPr="00F06624" w:rsidRDefault="003C4B4B" w:rsidP="003C4B4B">
            <w:pPr>
              <w:cnfStyle w:val="000000010000" w:firstRow="0" w:lastRow="0" w:firstColumn="0" w:lastColumn="0" w:oddVBand="0" w:evenVBand="0" w:oddHBand="0" w:evenHBand="1" w:firstRowFirstColumn="0" w:firstRowLastColumn="0" w:lastRowFirstColumn="0" w:lastRowLastColumn="0"/>
              <w:rPr>
                <w:rFonts w:cs="Calibri"/>
                <w:sz w:val="18"/>
                <w:szCs w:val="18"/>
              </w:rPr>
            </w:pPr>
          </w:p>
        </w:tc>
      </w:tr>
      <w:tr w:rsidR="003C4B4B" w:rsidRPr="00F06624" w14:paraId="1ECE3073" w14:textId="77777777" w:rsidTr="00962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C62B431" w14:textId="67516AFB" w:rsidR="003C4B4B" w:rsidRPr="00F06624" w:rsidRDefault="003C4B4B" w:rsidP="003C4B4B">
            <w:pPr>
              <w:jc w:val="center"/>
              <w:rPr>
                <w:rFonts w:asciiTheme="minorHAnsi" w:hAnsiTheme="minorHAnsi" w:cstheme="minorHAnsi"/>
                <w:b w:val="0"/>
                <w:sz w:val="18"/>
                <w:szCs w:val="18"/>
              </w:rPr>
            </w:pPr>
            <w:r w:rsidRPr="00F06624">
              <w:rPr>
                <w:rFonts w:asciiTheme="minorHAnsi" w:hAnsiTheme="minorHAnsi" w:cstheme="minorHAnsi"/>
                <w:b w:val="0"/>
                <w:sz w:val="18"/>
                <w:szCs w:val="18"/>
              </w:rPr>
              <w:t>KU4</w:t>
            </w:r>
          </w:p>
        </w:tc>
        <w:tc>
          <w:tcPr>
            <w:tcW w:w="2157"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01A78EAD" w14:textId="1084E40F" w:rsidR="003C4B4B" w:rsidRPr="00F06624" w:rsidRDefault="00CC3D93" w:rsidP="003C4B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Calibri"/>
                <w:sz w:val="18"/>
                <w:szCs w:val="18"/>
              </w:rPr>
              <w:t>T</w:t>
            </w:r>
            <w:r w:rsidR="003C4B4B" w:rsidRPr="0036469B">
              <w:rPr>
                <w:rFonts w:asciiTheme="minorHAnsi" w:hAnsiTheme="minorHAnsi" w:cs="Calibri"/>
                <w:sz w:val="18"/>
                <w:szCs w:val="18"/>
                <w:lang w:val="id-ID"/>
              </w:rPr>
              <w:t xml:space="preserve">o make the right managerial decisions in various types of organizations at the operational level, based on analysis of data and information on </w:t>
            </w:r>
            <w:r w:rsidR="003C4B4B" w:rsidRPr="0036469B">
              <w:rPr>
                <w:rFonts w:asciiTheme="minorHAnsi" w:hAnsiTheme="minorHAnsi" w:cs="Calibri"/>
                <w:sz w:val="18"/>
                <w:szCs w:val="18"/>
                <w:lang w:val="id-ID"/>
              </w:rPr>
              <w:lastRenderedPageBreak/>
              <w:t>organizational functions</w:t>
            </w:r>
          </w:p>
        </w:tc>
        <w:tc>
          <w:tcPr>
            <w:tcW w:w="5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1E5EE843" w14:textId="77777777" w:rsidR="003C4B4B" w:rsidRPr="00F06624" w:rsidRDefault="003C4B4B" w:rsidP="003C4B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939"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25AAA6D0" w14:textId="30A7546F" w:rsidR="003C4B4B" w:rsidRPr="00F06624" w:rsidRDefault="003C4B4B" w:rsidP="003C4B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3C4B4B" w:rsidRPr="00F06624" w14:paraId="076B1888" w14:textId="77777777" w:rsidTr="00F33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shd w:val="clear" w:color="auto" w:fill="auto"/>
            <w:vAlign w:val="center"/>
          </w:tcPr>
          <w:p w14:paraId="6725746B" w14:textId="11BD9536" w:rsidR="003C4B4B" w:rsidRPr="00F06624" w:rsidRDefault="003C4B4B" w:rsidP="003C4B4B">
            <w:pPr>
              <w:jc w:val="center"/>
              <w:rPr>
                <w:rFonts w:asciiTheme="minorHAnsi" w:hAnsiTheme="minorHAnsi" w:cstheme="minorHAnsi"/>
                <w:b w:val="0"/>
                <w:sz w:val="18"/>
                <w:szCs w:val="18"/>
              </w:rPr>
            </w:pPr>
            <w:r w:rsidRPr="00F06624">
              <w:rPr>
                <w:rFonts w:asciiTheme="minorHAnsi" w:hAnsiTheme="minorHAnsi" w:cstheme="minorHAnsi"/>
                <w:b w:val="0"/>
                <w:bCs w:val="0"/>
                <w:sz w:val="18"/>
                <w:szCs w:val="18"/>
              </w:rPr>
              <w:t>KK2</w:t>
            </w:r>
          </w:p>
        </w:tc>
        <w:tc>
          <w:tcPr>
            <w:tcW w:w="2157" w:type="pct"/>
            <w:tcBorders>
              <w:top w:val="none" w:sz="0" w:space="0" w:color="auto"/>
              <w:left w:val="none" w:sz="0" w:space="0" w:color="auto"/>
              <w:bottom w:val="none" w:sz="0" w:space="0" w:color="auto"/>
              <w:right w:val="none" w:sz="0" w:space="0" w:color="auto"/>
            </w:tcBorders>
            <w:shd w:val="clear" w:color="auto" w:fill="auto"/>
          </w:tcPr>
          <w:p w14:paraId="22F01DC1" w14:textId="68C13D34" w:rsidR="003C4B4B" w:rsidRPr="00F06624" w:rsidRDefault="00CC3D93" w:rsidP="003C4B4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Calibri"/>
                <w:sz w:val="18"/>
                <w:szCs w:val="18"/>
              </w:rPr>
              <w:t>T</w:t>
            </w:r>
            <w:r w:rsidR="003C4B4B" w:rsidRPr="0036469B">
              <w:rPr>
                <w:rFonts w:asciiTheme="minorHAnsi" w:hAnsiTheme="minorHAnsi" w:cs="Calibri"/>
                <w:sz w:val="18"/>
                <w:szCs w:val="18"/>
                <w:lang w:val="id-ID"/>
              </w:rPr>
              <w:t>o build positive collaboration with local, national and international communities in the business sector</w:t>
            </w:r>
          </w:p>
        </w:tc>
        <w:tc>
          <w:tcPr>
            <w:tcW w:w="562" w:type="pct"/>
            <w:tcBorders>
              <w:top w:val="none" w:sz="0" w:space="0" w:color="auto"/>
              <w:left w:val="none" w:sz="0" w:space="0" w:color="auto"/>
              <w:bottom w:val="none" w:sz="0" w:space="0" w:color="auto"/>
              <w:right w:val="none" w:sz="0" w:space="0" w:color="auto"/>
            </w:tcBorders>
            <w:shd w:val="clear" w:color="auto" w:fill="auto"/>
          </w:tcPr>
          <w:p w14:paraId="37DCE76F" w14:textId="77777777" w:rsidR="003C4B4B" w:rsidRPr="00F06624" w:rsidRDefault="003C4B4B" w:rsidP="003C4B4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1939" w:type="pct"/>
            <w:tcBorders>
              <w:top w:val="none" w:sz="0" w:space="0" w:color="auto"/>
              <w:left w:val="none" w:sz="0" w:space="0" w:color="auto"/>
              <w:bottom w:val="none" w:sz="0" w:space="0" w:color="auto"/>
              <w:right w:val="none" w:sz="0" w:space="0" w:color="auto"/>
            </w:tcBorders>
            <w:shd w:val="clear" w:color="auto" w:fill="auto"/>
          </w:tcPr>
          <w:p w14:paraId="7E9DD115" w14:textId="0B5786D9" w:rsidR="003C4B4B" w:rsidRPr="00F06624" w:rsidRDefault="003C4B4B" w:rsidP="003C4B4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3C4B4B" w:rsidRPr="00F06624" w14:paraId="44138474" w14:textId="77777777" w:rsidTr="00F33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298BD4C" w14:textId="7250D3E5" w:rsidR="003C4B4B" w:rsidRPr="00F06624" w:rsidRDefault="003C4B4B" w:rsidP="003C4B4B">
            <w:pPr>
              <w:jc w:val="center"/>
              <w:rPr>
                <w:rFonts w:asciiTheme="minorHAnsi" w:hAnsiTheme="minorHAnsi" w:cstheme="minorHAnsi"/>
                <w:b w:val="0"/>
                <w:bCs w:val="0"/>
                <w:sz w:val="18"/>
                <w:szCs w:val="18"/>
              </w:rPr>
            </w:pPr>
            <w:r w:rsidRPr="00F06624">
              <w:rPr>
                <w:rFonts w:asciiTheme="minorHAnsi" w:hAnsiTheme="minorHAnsi" w:cstheme="minorHAnsi"/>
                <w:b w:val="0"/>
                <w:sz w:val="18"/>
                <w:szCs w:val="18"/>
              </w:rPr>
              <w:t>KK3</w:t>
            </w:r>
          </w:p>
        </w:tc>
        <w:tc>
          <w:tcPr>
            <w:tcW w:w="2157"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28A2E6AD" w14:textId="14976E8A" w:rsidR="003C4B4B" w:rsidRPr="00F06624" w:rsidRDefault="00CC3D93" w:rsidP="003C4B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Calibri"/>
                <w:sz w:val="18"/>
                <w:szCs w:val="18"/>
              </w:rPr>
              <w:t>T</w:t>
            </w:r>
            <w:r w:rsidR="003C4B4B" w:rsidRPr="0036469B">
              <w:rPr>
                <w:rFonts w:asciiTheme="minorHAnsi" w:hAnsiTheme="minorHAnsi" w:cs="Calibri"/>
                <w:sz w:val="18"/>
                <w:szCs w:val="18"/>
                <w:lang w:val="id-ID"/>
              </w:rPr>
              <w:t>o see opportunities quickly and dare to take risks responsibly to provide optimal benefits</w:t>
            </w:r>
          </w:p>
        </w:tc>
        <w:tc>
          <w:tcPr>
            <w:tcW w:w="56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0A2FEBA" w14:textId="7F20B32C" w:rsidR="003C4B4B" w:rsidRPr="00F06624" w:rsidRDefault="003C4B4B" w:rsidP="003C4B4B">
            <w:pPr>
              <w:ind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c>
          <w:tcPr>
            <w:tcW w:w="1939"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B7EA1D6" w14:textId="196CD47E" w:rsidR="003C4B4B" w:rsidRPr="00F06624" w:rsidRDefault="003C4B4B" w:rsidP="003C4B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3C4B4B" w:rsidRPr="00F06624" w14:paraId="49A14383" w14:textId="77777777" w:rsidTr="00F33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shd w:val="clear" w:color="auto" w:fill="auto"/>
            <w:vAlign w:val="center"/>
          </w:tcPr>
          <w:p w14:paraId="3BCD3DC4" w14:textId="3881F4FC" w:rsidR="003C4B4B" w:rsidRPr="00F06624" w:rsidRDefault="003C4B4B" w:rsidP="003C4B4B">
            <w:pPr>
              <w:jc w:val="center"/>
              <w:rPr>
                <w:rFonts w:asciiTheme="minorHAnsi" w:hAnsiTheme="minorHAnsi" w:cstheme="minorHAnsi"/>
                <w:b w:val="0"/>
                <w:sz w:val="18"/>
                <w:szCs w:val="18"/>
              </w:rPr>
            </w:pPr>
            <w:r w:rsidRPr="00F06624">
              <w:rPr>
                <w:rFonts w:asciiTheme="minorHAnsi" w:hAnsiTheme="minorHAnsi" w:cstheme="minorHAnsi"/>
                <w:b w:val="0"/>
                <w:sz w:val="18"/>
                <w:szCs w:val="18"/>
              </w:rPr>
              <w:t>KK4</w:t>
            </w:r>
          </w:p>
        </w:tc>
        <w:tc>
          <w:tcPr>
            <w:tcW w:w="2157" w:type="pct"/>
            <w:tcBorders>
              <w:top w:val="none" w:sz="0" w:space="0" w:color="auto"/>
              <w:left w:val="none" w:sz="0" w:space="0" w:color="auto"/>
              <w:bottom w:val="none" w:sz="0" w:space="0" w:color="auto"/>
              <w:right w:val="none" w:sz="0" w:space="0" w:color="auto"/>
            </w:tcBorders>
            <w:shd w:val="clear" w:color="auto" w:fill="auto"/>
          </w:tcPr>
          <w:p w14:paraId="4BC76A0F" w14:textId="5BF98FCD" w:rsidR="003C4B4B" w:rsidRPr="00F06624" w:rsidRDefault="00CC3D93" w:rsidP="003C4B4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Calibri"/>
                <w:sz w:val="18"/>
                <w:szCs w:val="18"/>
              </w:rPr>
              <w:t>T</w:t>
            </w:r>
            <w:r w:rsidR="003C4B4B" w:rsidRPr="0036469B">
              <w:rPr>
                <w:rFonts w:asciiTheme="minorHAnsi" w:hAnsiTheme="minorHAnsi" w:cs="Calibri"/>
                <w:sz w:val="18"/>
                <w:szCs w:val="18"/>
                <w:lang w:val="id-ID"/>
              </w:rPr>
              <w:t>o think "ou</w:t>
            </w:r>
            <w:r>
              <w:rPr>
                <w:rFonts w:asciiTheme="minorHAnsi" w:hAnsiTheme="minorHAnsi" w:cs="Calibri"/>
                <w:sz w:val="18"/>
                <w:szCs w:val="18"/>
              </w:rPr>
              <w:t>tside</w:t>
            </w:r>
            <w:r w:rsidR="003C4B4B" w:rsidRPr="0036469B">
              <w:rPr>
                <w:rFonts w:asciiTheme="minorHAnsi" w:hAnsiTheme="minorHAnsi" w:cs="Calibri"/>
                <w:sz w:val="18"/>
                <w:szCs w:val="18"/>
                <w:lang w:val="id-ID"/>
              </w:rPr>
              <w:t xml:space="preserve"> the box" in implementing the values of perfection in accordance with the Islamic</w:t>
            </w:r>
            <w:r>
              <w:rPr>
                <w:rFonts w:asciiTheme="minorHAnsi" w:hAnsiTheme="minorHAnsi" w:cs="Calibri"/>
                <w:sz w:val="18"/>
                <w:szCs w:val="18"/>
              </w:rPr>
              <w:t xml:space="preserve"> Treatise</w:t>
            </w:r>
            <w:r w:rsidR="003C4B4B" w:rsidRPr="0036469B">
              <w:rPr>
                <w:rFonts w:asciiTheme="minorHAnsi" w:hAnsiTheme="minorHAnsi" w:cs="Calibri"/>
                <w:sz w:val="18"/>
                <w:szCs w:val="18"/>
                <w:lang w:val="id-ID"/>
              </w:rPr>
              <w:t xml:space="preserve"> by taking approaches and reasoning to solve problems based on management science</w:t>
            </w:r>
          </w:p>
        </w:tc>
        <w:tc>
          <w:tcPr>
            <w:tcW w:w="562" w:type="pct"/>
            <w:tcBorders>
              <w:top w:val="none" w:sz="0" w:space="0" w:color="auto"/>
              <w:left w:val="none" w:sz="0" w:space="0" w:color="auto"/>
              <w:bottom w:val="none" w:sz="0" w:space="0" w:color="auto"/>
              <w:right w:val="none" w:sz="0" w:space="0" w:color="auto"/>
            </w:tcBorders>
            <w:shd w:val="clear" w:color="auto" w:fill="auto"/>
          </w:tcPr>
          <w:p w14:paraId="373AB974" w14:textId="77777777" w:rsidR="003C4B4B" w:rsidRPr="00F06624" w:rsidRDefault="003C4B4B" w:rsidP="003C4B4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1939" w:type="pct"/>
            <w:tcBorders>
              <w:top w:val="none" w:sz="0" w:space="0" w:color="auto"/>
              <w:left w:val="none" w:sz="0" w:space="0" w:color="auto"/>
              <w:bottom w:val="none" w:sz="0" w:space="0" w:color="auto"/>
              <w:right w:val="none" w:sz="0" w:space="0" w:color="auto"/>
            </w:tcBorders>
            <w:shd w:val="clear" w:color="auto" w:fill="auto"/>
          </w:tcPr>
          <w:p w14:paraId="7D65E8CF" w14:textId="1DF410F1" w:rsidR="003C4B4B" w:rsidRPr="00F06624" w:rsidRDefault="003C4B4B" w:rsidP="003C4B4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3C4B4B" w:rsidRPr="00F06624" w14:paraId="6611A357" w14:textId="77777777" w:rsidTr="00F33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65D7A54" w14:textId="6FF431C6" w:rsidR="003C4B4B" w:rsidRPr="00F06624" w:rsidRDefault="003C4B4B" w:rsidP="003C4B4B">
            <w:pPr>
              <w:jc w:val="center"/>
              <w:rPr>
                <w:rFonts w:asciiTheme="minorHAnsi" w:hAnsiTheme="minorHAnsi" w:cstheme="minorHAnsi"/>
                <w:b w:val="0"/>
                <w:sz w:val="18"/>
                <w:szCs w:val="18"/>
              </w:rPr>
            </w:pPr>
            <w:r w:rsidRPr="00F06624">
              <w:rPr>
                <w:rFonts w:asciiTheme="minorHAnsi" w:hAnsiTheme="minorHAnsi" w:cstheme="minorHAnsi"/>
                <w:b w:val="0"/>
                <w:sz w:val="18"/>
                <w:szCs w:val="18"/>
              </w:rPr>
              <w:t>KK5</w:t>
            </w:r>
          </w:p>
        </w:tc>
        <w:tc>
          <w:tcPr>
            <w:tcW w:w="2157"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1B2AA642" w14:textId="21A863CF" w:rsidR="003C4B4B" w:rsidRPr="00F06624" w:rsidRDefault="00CC3D93" w:rsidP="003C4B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Calibri"/>
                <w:sz w:val="18"/>
                <w:szCs w:val="18"/>
              </w:rPr>
              <w:t>T</w:t>
            </w:r>
            <w:r w:rsidR="003C4B4B" w:rsidRPr="0036469B">
              <w:rPr>
                <w:rFonts w:asciiTheme="minorHAnsi" w:hAnsiTheme="minorHAnsi" w:cs="Calibri"/>
                <w:sz w:val="18"/>
                <w:szCs w:val="18"/>
                <w:lang w:val="id-ID"/>
              </w:rPr>
              <w:t>o</w:t>
            </w:r>
            <w:r>
              <w:rPr>
                <w:rFonts w:asciiTheme="minorHAnsi" w:hAnsiTheme="minorHAnsi" w:cs="Calibri"/>
                <w:sz w:val="18"/>
                <w:szCs w:val="18"/>
              </w:rPr>
              <w:t xml:space="preserve"> develop</w:t>
            </w:r>
            <w:r w:rsidR="003C4B4B" w:rsidRPr="0036469B">
              <w:rPr>
                <w:rFonts w:asciiTheme="minorHAnsi" w:hAnsiTheme="minorHAnsi" w:cs="Calibri"/>
                <w:sz w:val="18"/>
                <w:szCs w:val="18"/>
                <w:lang w:val="id-ID"/>
              </w:rPr>
              <w:t xml:space="preserve"> visionary</w:t>
            </w:r>
            <w:r>
              <w:rPr>
                <w:rFonts w:asciiTheme="minorHAnsi" w:hAnsiTheme="minorHAnsi" w:cs="Calibri"/>
                <w:sz w:val="18"/>
                <w:szCs w:val="18"/>
              </w:rPr>
              <w:t xml:space="preserve"> thinking</w:t>
            </w:r>
            <w:r w:rsidR="003C4B4B" w:rsidRPr="0036469B">
              <w:rPr>
                <w:rFonts w:asciiTheme="minorHAnsi" w:hAnsiTheme="minorHAnsi" w:cs="Calibri"/>
                <w:sz w:val="18"/>
                <w:szCs w:val="18"/>
                <w:lang w:val="id-ID"/>
              </w:rPr>
              <w:t>,</w:t>
            </w:r>
            <w:r>
              <w:rPr>
                <w:rFonts w:asciiTheme="minorHAnsi" w:hAnsiTheme="minorHAnsi" w:cs="Calibri"/>
                <w:sz w:val="18"/>
                <w:szCs w:val="18"/>
              </w:rPr>
              <w:t xml:space="preserve"> be</w:t>
            </w:r>
            <w:r w:rsidR="003C4B4B" w:rsidRPr="0036469B">
              <w:rPr>
                <w:rFonts w:asciiTheme="minorHAnsi" w:hAnsiTheme="minorHAnsi" w:cs="Calibri"/>
                <w:sz w:val="18"/>
                <w:szCs w:val="18"/>
                <w:lang w:val="id-ID"/>
              </w:rPr>
              <w:t xml:space="preserve"> open, communicative, creative, responsive to change and responsive to scien</w:t>
            </w:r>
            <w:r>
              <w:rPr>
                <w:rFonts w:asciiTheme="minorHAnsi" w:hAnsiTheme="minorHAnsi" w:cs="Calibri"/>
                <w:sz w:val="18"/>
                <w:szCs w:val="18"/>
              </w:rPr>
              <w:t>tific</w:t>
            </w:r>
            <w:r w:rsidR="003C4B4B" w:rsidRPr="0036469B">
              <w:rPr>
                <w:rFonts w:asciiTheme="minorHAnsi" w:hAnsiTheme="minorHAnsi" w:cs="Calibri"/>
                <w:sz w:val="18"/>
                <w:szCs w:val="18"/>
                <w:lang w:val="id-ID"/>
              </w:rPr>
              <w:t xml:space="preserve"> and technolog</w:t>
            </w:r>
            <w:r>
              <w:rPr>
                <w:rFonts w:asciiTheme="minorHAnsi" w:hAnsiTheme="minorHAnsi" w:cs="Calibri"/>
                <w:sz w:val="18"/>
                <w:szCs w:val="18"/>
              </w:rPr>
              <w:t>ical advancement</w:t>
            </w:r>
            <w:r w:rsidR="003C4B4B" w:rsidRPr="0036469B">
              <w:rPr>
                <w:rFonts w:asciiTheme="minorHAnsi" w:hAnsiTheme="minorHAnsi" w:cs="Calibri"/>
                <w:sz w:val="18"/>
                <w:szCs w:val="18"/>
                <w:lang w:val="id-ID"/>
              </w:rPr>
              <w:t xml:space="preserve"> within the scope of management science</w:t>
            </w:r>
          </w:p>
        </w:tc>
        <w:tc>
          <w:tcPr>
            <w:tcW w:w="5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4E38FF3A" w14:textId="77777777" w:rsidR="003C4B4B" w:rsidRPr="00F06624" w:rsidRDefault="003C4B4B" w:rsidP="003C4B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939"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7BA43852" w14:textId="77777777" w:rsidR="003C4B4B" w:rsidRPr="00F06624" w:rsidRDefault="003C4B4B" w:rsidP="003C4B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4470EEE6" w14:textId="77777777" w:rsidR="00FE7ED9" w:rsidRPr="00F06624" w:rsidRDefault="00FE7ED9" w:rsidP="00FE7ED9">
      <w:pPr>
        <w:spacing w:after="0" w:line="240" w:lineRule="auto"/>
        <w:rPr>
          <w:sz w:val="18"/>
          <w:szCs w:val="18"/>
          <w:lang w:val="id-ID"/>
        </w:rPr>
      </w:pPr>
    </w:p>
    <w:tbl>
      <w:tblPr>
        <w:tblStyle w:val="LightGrid"/>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7080"/>
      </w:tblGrid>
      <w:tr w:rsidR="00FE7ED9" w:rsidRPr="00F06624" w14:paraId="2E770D97" w14:textId="77777777" w:rsidTr="00A83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tcPr>
          <w:p w14:paraId="3B89BF27" w14:textId="1E5EF744" w:rsidR="00FE7ED9" w:rsidRPr="00F06624" w:rsidRDefault="00FE7ED9" w:rsidP="00806BC0">
            <w:pPr>
              <w:rPr>
                <w:rFonts w:asciiTheme="minorHAnsi" w:hAnsiTheme="minorHAnsi" w:cstheme="minorHAnsi"/>
                <w:sz w:val="18"/>
                <w:szCs w:val="18"/>
              </w:rPr>
            </w:pPr>
            <w:r w:rsidRPr="00F06624">
              <w:rPr>
                <w:rFonts w:asciiTheme="minorHAnsi" w:hAnsiTheme="minorHAnsi" w:cstheme="minorHAnsi"/>
                <w:sz w:val="18"/>
                <w:szCs w:val="18"/>
                <w:lang w:val="id-ID"/>
              </w:rPr>
              <w:t>4</w:t>
            </w:r>
            <w:r w:rsidRPr="00F06624">
              <w:rPr>
                <w:rFonts w:asciiTheme="minorHAnsi" w:hAnsiTheme="minorHAnsi" w:cstheme="minorHAnsi"/>
                <w:sz w:val="18"/>
                <w:szCs w:val="18"/>
              </w:rPr>
              <w:t>.</w:t>
            </w:r>
            <w:r w:rsidR="003C4B4B">
              <w:t xml:space="preserve"> </w:t>
            </w:r>
            <w:r w:rsidR="003C4B4B" w:rsidRPr="003C4B4B">
              <w:rPr>
                <w:rFonts w:asciiTheme="minorHAnsi" w:hAnsiTheme="minorHAnsi" w:cstheme="minorHAnsi"/>
                <w:sz w:val="18"/>
                <w:szCs w:val="18"/>
                <w:lang w:val="id-ID"/>
              </w:rPr>
              <w:t xml:space="preserve">Main </w:t>
            </w:r>
            <w:r w:rsidR="00CC3D93">
              <w:rPr>
                <w:rFonts w:asciiTheme="minorHAnsi" w:hAnsiTheme="minorHAnsi" w:cstheme="minorHAnsi"/>
                <w:sz w:val="18"/>
                <w:szCs w:val="18"/>
              </w:rPr>
              <w:t>Learning</w:t>
            </w:r>
            <w:r w:rsidR="003C4B4B" w:rsidRPr="003C4B4B">
              <w:rPr>
                <w:rFonts w:asciiTheme="minorHAnsi" w:hAnsiTheme="minorHAnsi" w:cstheme="minorHAnsi"/>
                <w:sz w:val="18"/>
                <w:szCs w:val="18"/>
                <w:lang w:val="id-ID"/>
              </w:rPr>
              <w:t xml:space="preserve"> Materials and References</w:t>
            </w:r>
          </w:p>
        </w:tc>
      </w:tr>
      <w:tr w:rsidR="00FE7ED9" w:rsidRPr="00F06624" w14:paraId="5AB57975" w14:textId="77777777" w:rsidTr="00A17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Borders>
              <w:top w:val="none" w:sz="0" w:space="0" w:color="auto"/>
              <w:left w:val="none" w:sz="0" w:space="0" w:color="auto"/>
              <w:bottom w:val="single" w:sz="4" w:space="0" w:color="auto"/>
              <w:right w:val="none" w:sz="0" w:space="0" w:color="auto"/>
            </w:tcBorders>
            <w:shd w:val="clear" w:color="auto" w:fill="F2F2F2" w:themeFill="background1" w:themeFillShade="F2"/>
            <w:vAlign w:val="center"/>
          </w:tcPr>
          <w:p w14:paraId="28512C34" w14:textId="09A402E1" w:rsidR="00FE7ED9" w:rsidRPr="00F06624" w:rsidRDefault="00CC3D93" w:rsidP="00A17B06">
            <w:pPr>
              <w:rPr>
                <w:rFonts w:asciiTheme="minorHAnsi" w:hAnsiTheme="minorHAnsi" w:cstheme="minorHAnsi"/>
                <w:sz w:val="18"/>
                <w:szCs w:val="18"/>
              </w:rPr>
            </w:pPr>
            <w:r>
              <w:rPr>
                <w:rFonts w:asciiTheme="minorHAnsi" w:hAnsiTheme="minorHAnsi" w:cstheme="minorHAnsi"/>
                <w:sz w:val="18"/>
                <w:szCs w:val="18"/>
              </w:rPr>
              <w:t>Learning</w:t>
            </w:r>
            <w:r w:rsidR="003C4B4B" w:rsidRPr="003C4B4B">
              <w:rPr>
                <w:rFonts w:asciiTheme="minorHAnsi" w:hAnsiTheme="minorHAnsi" w:cstheme="minorHAnsi"/>
                <w:sz w:val="18"/>
                <w:szCs w:val="18"/>
              </w:rPr>
              <w:t xml:space="preserve"> Materials</w:t>
            </w:r>
          </w:p>
        </w:tc>
        <w:tc>
          <w:tcPr>
            <w:tcW w:w="3932" w:type="pct"/>
            <w:tcBorders>
              <w:top w:val="none" w:sz="0" w:space="0" w:color="auto"/>
              <w:left w:val="none" w:sz="0" w:space="0" w:color="auto"/>
              <w:bottom w:val="single" w:sz="4" w:space="0" w:color="auto"/>
              <w:right w:val="none" w:sz="0" w:space="0" w:color="auto"/>
            </w:tcBorders>
            <w:shd w:val="clear" w:color="auto" w:fill="F2F2F2" w:themeFill="background1" w:themeFillShade="F2"/>
          </w:tcPr>
          <w:p w14:paraId="48401C40" w14:textId="0E6F462C" w:rsidR="00582109" w:rsidRPr="00F06624" w:rsidRDefault="00C431BF" w:rsidP="00AC7277">
            <w:pPr>
              <w:pStyle w:val="ListParagraph"/>
              <w:numPr>
                <w:ilvl w:val="0"/>
                <w:numId w:val="29"/>
              </w:numPr>
              <w:ind w:left="462"/>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18"/>
                <w:szCs w:val="18"/>
                <w:lang w:val="sv-SE"/>
              </w:rPr>
            </w:pPr>
            <w:r w:rsidRPr="00C431BF">
              <w:rPr>
                <w:rFonts w:asciiTheme="minorHAnsi" w:eastAsiaTheme="minorHAnsi" w:hAnsiTheme="minorHAnsi" w:cstheme="minorHAnsi"/>
                <w:b/>
                <w:sz w:val="18"/>
                <w:szCs w:val="18"/>
                <w:lang w:val="sv-SE"/>
              </w:rPr>
              <w:t>Management Decision Making</w:t>
            </w:r>
            <w:r w:rsidR="00582109" w:rsidRPr="00F06624">
              <w:rPr>
                <w:rFonts w:asciiTheme="minorHAnsi" w:eastAsiaTheme="minorHAnsi" w:hAnsiTheme="minorHAnsi" w:cstheme="minorHAnsi"/>
                <w:b/>
                <w:sz w:val="18"/>
                <w:szCs w:val="18"/>
                <w:lang w:val="sv-SE"/>
              </w:rPr>
              <w:t>.</w:t>
            </w:r>
          </w:p>
          <w:p w14:paraId="6FAC4E05" w14:textId="081BE197" w:rsidR="00C431BF" w:rsidRPr="00C431BF" w:rsidRDefault="00C431BF" w:rsidP="00C431BF">
            <w:pPr>
              <w:pStyle w:val="ListParagraph"/>
              <w:numPr>
                <w:ilvl w:val="0"/>
                <w:numId w:val="33"/>
              </w:numPr>
              <w:ind w:left="88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sv-SE"/>
              </w:rPr>
            </w:pPr>
            <w:r w:rsidRPr="00C431BF">
              <w:rPr>
                <w:rFonts w:asciiTheme="minorHAnsi" w:hAnsiTheme="minorHAnsi" w:cstheme="minorHAnsi"/>
                <w:sz w:val="18"/>
                <w:szCs w:val="18"/>
                <w:lang w:val="sv-SE"/>
              </w:rPr>
              <w:t>Managerial Accounting, Business Organization, and Professional Ethics</w:t>
            </w:r>
          </w:p>
          <w:p w14:paraId="4039FEA4" w14:textId="093F2658" w:rsidR="00C431BF" w:rsidRPr="00C431BF" w:rsidRDefault="00C431BF" w:rsidP="00C431BF">
            <w:pPr>
              <w:pStyle w:val="ListParagraph"/>
              <w:numPr>
                <w:ilvl w:val="0"/>
                <w:numId w:val="33"/>
              </w:numPr>
              <w:ind w:left="88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sv-SE"/>
              </w:rPr>
            </w:pPr>
            <w:r w:rsidRPr="00C431BF">
              <w:rPr>
                <w:rFonts w:asciiTheme="minorHAnsi" w:hAnsiTheme="minorHAnsi" w:cstheme="minorHAnsi"/>
                <w:sz w:val="18"/>
                <w:szCs w:val="18"/>
                <w:lang w:val="sv-SE"/>
              </w:rPr>
              <w:t>Cost Behavior and Cost-Volume-Profit Analysis</w:t>
            </w:r>
          </w:p>
          <w:p w14:paraId="0BEAB7EB" w14:textId="08FC5B85" w:rsidR="00C431BF" w:rsidRPr="00C431BF" w:rsidRDefault="00C431BF" w:rsidP="00C431BF">
            <w:pPr>
              <w:pStyle w:val="ListParagraph"/>
              <w:numPr>
                <w:ilvl w:val="0"/>
                <w:numId w:val="33"/>
              </w:numPr>
              <w:ind w:left="88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sv-SE"/>
              </w:rPr>
            </w:pPr>
            <w:r w:rsidRPr="00C431BF">
              <w:rPr>
                <w:rFonts w:asciiTheme="minorHAnsi" w:hAnsiTheme="minorHAnsi" w:cstheme="minorHAnsi"/>
                <w:sz w:val="18"/>
                <w:szCs w:val="18"/>
                <w:lang w:val="sv-SE"/>
              </w:rPr>
              <w:t>Cost Management Systems and Activity-Based-Costing</w:t>
            </w:r>
          </w:p>
          <w:p w14:paraId="469E59C9" w14:textId="0DD1495B" w:rsidR="00C431BF" w:rsidRPr="00C431BF" w:rsidRDefault="00C431BF" w:rsidP="00C431BF">
            <w:pPr>
              <w:pStyle w:val="ListParagraph"/>
              <w:numPr>
                <w:ilvl w:val="0"/>
                <w:numId w:val="33"/>
              </w:numPr>
              <w:ind w:left="88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sv-SE"/>
              </w:rPr>
            </w:pPr>
            <w:r w:rsidRPr="00C431BF">
              <w:rPr>
                <w:rFonts w:asciiTheme="minorHAnsi" w:hAnsiTheme="minorHAnsi" w:cstheme="minorHAnsi"/>
                <w:sz w:val="18"/>
                <w:szCs w:val="18"/>
                <w:lang w:val="sv-SE"/>
              </w:rPr>
              <w:t>Information Relevant in Making Selling Price Decisions</w:t>
            </w:r>
          </w:p>
          <w:p w14:paraId="5A1C6EDB" w14:textId="30C79BC5" w:rsidR="00DF0446" w:rsidRPr="00F06624" w:rsidRDefault="00C431BF" w:rsidP="00C431BF">
            <w:pPr>
              <w:pStyle w:val="ListParagraph"/>
              <w:numPr>
                <w:ilvl w:val="0"/>
                <w:numId w:val="33"/>
              </w:numPr>
              <w:ind w:left="887" w:hanging="28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18"/>
                <w:szCs w:val="18"/>
                <w:lang w:val="sv-SE"/>
              </w:rPr>
            </w:pPr>
            <w:r w:rsidRPr="00C431BF">
              <w:rPr>
                <w:rFonts w:asciiTheme="minorHAnsi" w:hAnsiTheme="minorHAnsi" w:cstheme="minorHAnsi"/>
                <w:sz w:val="18"/>
                <w:szCs w:val="18"/>
                <w:lang w:val="sv-SE"/>
              </w:rPr>
              <w:t>Information Relevant in Making Operational Decisions</w:t>
            </w:r>
          </w:p>
          <w:p w14:paraId="09E7A3F9" w14:textId="2DD6230B" w:rsidR="000F4B99" w:rsidRPr="00C431BF" w:rsidRDefault="00C10EA4" w:rsidP="00AC7277">
            <w:pPr>
              <w:pStyle w:val="ListParagraph"/>
              <w:numPr>
                <w:ilvl w:val="0"/>
                <w:numId w:val="29"/>
              </w:numPr>
              <w:ind w:left="462"/>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18"/>
                <w:szCs w:val="18"/>
                <w:lang w:val="sv-SE"/>
              </w:rPr>
            </w:pPr>
            <w:r w:rsidRPr="00F06624">
              <w:rPr>
                <w:rFonts w:asciiTheme="minorHAnsi" w:eastAsiaTheme="minorHAnsi" w:hAnsiTheme="minorHAnsi" w:cstheme="minorHAnsi"/>
                <w:bCs/>
                <w:sz w:val="18"/>
                <w:szCs w:val="18"/>
                <w:lang w:val="sv-SE"/>
              </w:rPr>
              <w:t xml:space="preserve"> </w:t>
            </w:r>
            <w:r w:rsidR="00C431BF" w:rsidRPr="00C431BF">
              <w:rPr>
                <w:rFonts w:asciiTheme="minorHAnsi" w:eastAsiaTheme="minorHAnsi" w:hAnsiTheme="minorHAnsi" w:cstheme="minorHAnsi"/>
                <w:b/>
                <w:sz w:val="18"/>
                <w:szCs w:val="18"/>
                <w:lang w:val="sv-SE"/>
              </w:rPr>
              <w:t>Product Costing</w:t>
            </w:r>
          </w:p>
          <w:p w14:paraId="32D8D0B3" w14:textId="0FA94126" w:rsidR="00C431BF" w:rsidRPr="00C431BF" w:rsidRDefault="00C431BF" w:rsidP="00C431BF">
            <w:pPr>
              <w:pStyle w:val="ListParagraph"/>
              <w:numPr>
                <w:ilvl w:val="0"/>
                <w:numId w:val="33"/>
              </w:numPr>
              <w:ind w:left="88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sv-SE"/>
              </w:rPr>
            </w:pPr>
            <w:r w:rsidRPr="00C431BF">
              <w:rPr>
                <w:rFonts w:asciiTheme="minorHAnsi" w:hAnsiTheme="minorHAnsi" w:cstheme="minorHAnsi"/>
                <w:sz w:val="18"/>
                <w:szCs w:val="18"/>
                <w:lang w:val="sv-SE"/>
              </w:rPr>
              <w:t>Cost Allocation</w:t>
            </w:r>
          </w:p>
          <w:p w14:paraId="42CB23EA" w14:textId="6F542B68" w:rsidR="00C431BF" w:rsidRPr="00C431BF" w:rsidRDefault="00C431BF" w:rsidP="00C431BF">
            <w:pPr>
              <w:pStyle w:val="ListParagraph"/>
              <w:numPr>
                <w:ilvl w:val="0"/>
                <w:numId w:val="33"/>
              </w:numPr>
              <w:ind w:left="88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sv-SE"/>
              </w:rPr>
            </w:pPr>
            <w:r w:rsidRPr="00C431BF">
              <w:rPr>
                <w:rFonts w:asciiTheme="minorHAnsi" w:hAnsiTheme="minorHAnsi" w:cstheme="minorHAnsi"/>
                <w:sz w:val="18"/>
                <w:szCs w:val="18"/>
                <w:lang w:val="sv-SE"/>
              </w:rPr>
              <w:t>Accounting for Overhead Costs</w:t>
            </w:r>
          </w:p>
          <w:p w14:paraId="48B7EBBA" w14:textId="53230954" w:rsidR="00AC7277" w:rsidRPr="00C431BF" w:rsidRDefault="00C431BF" w:rsidP="00C431BF">
            <w:pPr>
              <w:pStyle w:val="ListParagraph"/>
              <w:numPr>
                <w:ilvl w:val="0"/>
                <w:numId w:val="33"/>
              </w:numPr>
              <w:ind w:left="88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sv-SE"/>
              </w:rPr>
            </w:pPr>
            <w:r w:rsidRPr="00C431BF">
              <w:rPr>
                <w:rFonts w:asciiTheme="minorHAnsi" w:hAnsiTheme="minorHAnsi" w:cstheme="minorHAnsi"/>
                <w:sz w:val="18"/>
                <w:szCs w:val="18"/>
                <w:lang w:val="sv-SE"/>
              </w:rPr>
              <w:t>System of Job-Order Costing and Process-Costing</w:t>
            </w:r>
          </w:p>
          <w:p w14:paraId="27C3A9A4" w14:textId="104D1CB7" w:rsidR="00AC7277" w:rsidRPr="00F06624" w:rsidRDefault="00C431BF" w:rsidP="00AC7277">
            <w:pPr>
              <w:pStyle w:val="ListParagraph"/>
              <w:numPr>
                <w:ilvl w:val="0"/>
                <w:numId w:val="29"/>
              </w:numPr>
              <w:ind w:left="462"/>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18"/>
                <w:szCs w:val="18"/>
                <w:lang w:val="sv-SE"/>
              </w:rPr>
            </w:pPr>
            <w:r w:rsidRPr="00C431BF">
              <w:rPr>
                <w:rFonts w:asciiTheme="minorHAnsi" w:eastAsiaTheme="minorHAnsi" w:hAnsiTheme="minorHAnsi" w:cstheme="minorHAnsi"/>
                <w:b/>
                <w:sz w:val="18"/>
                <w:szCs w:val="18"/>
                <w:lang w:val="sv-SE"/>
              </w:rPr>
              <w:t>Accounting in Planning and Control</w:t>
            </w:r>
          </w:p>
          <w:p w14:paraId="63FD485B" w14:textId="17F0B546" w:rsidR="00C431BF" w:rsidRPr="00C431BF" w:rsidRDefault="00C431BF" w:rsidP="00C431BF">
            <w:pPr>
              <w:pStyle w:val="ListParagraph"/>
              <w:numPr>
                <w:ilvl w:val="0"/>
                <w:numId w:val="33"/>
              </w:numPr>
              <w:ind w:left="88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sv-SE"/>
              </w:rPr>
            </w:pPr>
            <w:r w:rsidRPr="00C431BF">
              <w:rPr>
                <w:rFonts w:asciiTheme="minorHAnsi" w:hAnsiTheme="minorHAnsi" w:cstheme="minorHAnsi"/>
                <w:sz w:val="18"/>
                <w:szCs w:val="18"/>
                <w:lang w:val="sv-SE"/>
              </w:rPr>
              <w:t>Introduction to Budgets</w:t>
            </w:r>
          </w:p>
          <w:p w14:paraId="06CDBDC7" w14:textId="70809846" w:rsidR="00C431BF" w:rsidRPr="00C431BF" w:rsidRDefault="00C431BF" w:rsidP="00C431BF">
            <w:pPr>
              <w:pStyle w:val="ListParagraph"/>
              <w:numPr>
                <w:ilvl w:val="0"/>
                <w:numId w:val="33"/>
              </w:numPr>
              <w:ind w:left="88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sv-SE"/>
              </w:rPr>
            </w:pPr>
            <w:r w:rsidRPr="00C431BF">
              <w:rPr>
                <w:rFonts w:asciiTheme="minorHAnsi" w:hAnsiTheme="minorHAnsi" w:cstheme="minorHAnsi"/>
                <w:sz w:val="18"/>
                <w:szCs w:val="18"/>
                <w:lang w:val="sv-SE"/>
              </w:rPr>
              <w:t>Master Budget and Preparation of Master Budget</w:t>
            </w:r>
          </w:p>
          <w:p w14:paraId="1DF6324B" w14:textId="18B64447" w:rsidR="00C431BF" w:rsidRPr="00C431BF" w:rsidRDefault="00C431BF" w:rsidP="00C431BF">
            <w:pPr>
              <w:pStyle w:val="ListParagraph"/>
              <w:numPr>
                <w:ilvl w:val="0"/>
                <w:numId w:val="33"/>
              </w:numPr>
              <w:ind w:left="88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sv-SE"/>
              </w:rPr>
            </w:pPr>
            <w:r w:rsidRPr="00C431BF">
              <w:rPr>
                <w:rFonts w:asciiTheme="minorHAnsi" w:hAnsiTheme="minorHAnsi" w:cstheme="minorHAnsi"/>
                <w:sz w:val="18"/>
                <w:szCs w:val="18"/>
                <w:lang w:val="sv-SE"/>
              </w:rPr>
              <w:t>Flexible Budgets and Analysis of Variances</w:t>
            </w:r>
          </w:p>
          <w:p w14:paraId="08F4272A" w14:textId="205A5EBF" w:rsidR="00C431BF" w:rsidRPr="00C431BF" w:rsidRDefault="00C431BF" w:rsidP="00C431BF">
            <w:pPr>
              <w:pStyle w:val="ListParagraph"/>
              <w:numPr>
                <w:ilvl w:val="0"/>
                <w:numId w:val="33"/>
              </w:numPr>
              <w:ind w:left="88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sv-SE"/>
              </w:rPr>
            </w:pPr>
            <w:r w:rsidRPr="00C431BF">
              <w:rPr>
                <w:rFonts w:asciiTheme="minorHAnsi" w:hAnsiTheme="minorHAnsi" w:cstheme="minorHAnsi"/>
                <w:sz w:val="18"/>
                <w:szCs w:val="18"/>
                <w:lang w:val="sv-SE"/>
              </w:rPr>
              <w:t>Management Control Systems and Accountability Accounting</w:t>
            </w:r>
          </w:p>
          <w:p w14:paraId="0F479120" w14:textId="5B57AC39" w:rsidR="006F7222" w:rsidRPr="00F06624" w:rsidRDefault="00C431BF" w:rsidP="00C431BF">
            <w:pPr>
              <w:pStyle w:val="ListParagraph"/>
              <w:numPr>
                <w:ilvl w:val="0"/>
                <w:numId w:val="33"/>
              </w:numPr>
              <w:ind w:left="887" w:hanging="28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18"/>
                <w:szCs w:val="18"/>
                <w:lang w:val="sv-SE"/>
              </w:rPr>
            </w:pPr>
            <w:r w:rsidRPr="00C431BF">
              <w:rPr>
                <w:rFonts w:asciiTheme="minorHAnsi" w:hAnsiTheme="minorHAnsi" w:cstheme="minorHAnsi"/>
                <w:sz w:val="18"/>
                <w:szCs w:val="18"/>
                <w:lang w:val="sv-SE"/>
              </w:rPr>
              <w:t>Management Control in Decentralized Organizations</w:t>
            </w:r>
          </w:p>
          <w:p w14:paraId="34F0CF9D" w14:textId="4DC6F8C7" w:rsidR="006F7222" w:rsidRPr="00C431BF" w:rsidRDefault="006F7222" w:rsidP="006F7222">
            <w:pPr>
              <w:pStyle w:val="ListParagraph"/>
              <w:numPr>
                <w:ilvl w:val="0"/>
                <w:numId w:val="29"/>
              </w:numPr>
              <w:ind w:left="462"/>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18"/>
                <w:szCs w:val="18"/>
                <w:lang w:val="sv-SE"/>
              </w:rPr>
            </w:pPr>
            <w:r w:rsidRPr="00C431BF">
              <w:rPr>
                <w:rFonts w:asciiTheme="minorHAnsi" w:eastAsiaTheme="minorHAnsi" w:hAnsiTheme="minorHAnsi" w:cstheme="minorHAnsi"/>
                <w:b/>
                <w:sz w:val="18"/>
                <w:szCs w:val="18"/>
                <w:lang w:val="sv-SE"/>
              </w:rPr>
              <w:t>Capital Budgeting</w:t>
            </w:r>
          </w:p>
          <w:p w14:paraId="364BBEC0" w14:textId="67A1E939" w:rsidR="00C431BF" w:rsidRPr="00C431BF" w:rsidRDefault="00C431BF" w:rsidP="00C431BF">
            <w:pPr>
              <w:pStyle w:val="ListParagraph"/>
              <w:numPr>
                <w:ilvl w:val="0"/>
                <w:numId w:val="33"/>
              </w:numPr>
              <w:ind w:left="88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sv-SE"/>
              </w:rPr>
            </w:pPr>
            <w:r w:rsidRPr="00C431BF">
              <w:rPr>
                <w:rFonts w:asciiTheme="minorHAnsi" w:hAnsiTheme="minorHAnsi" w:cstheme="minorHAnsi"/>
                <w:sz w:val="18"/>
                <w:szCs w:val="18"/>
                <w:lang w:val="sv-SE"/>
              </w:rPr>
              <w:t>Capital Budgeting for Programs or Projects</w:t>
            </w:r>
          </w:p>
          <w:p w14:paraId="1F535375" w14:textId="60B285B0" w:rsidR="001C6962" w:rsidRPr="00F06624" w:rsidRDefault="00C431BF" w:rsidP="00C431BF">
            <w:pPr>
              <w:pStyle w:val="ListParagraph"/>
              <w:numPr>
                <w:ilvl w:val="0"/>
                <w:numId w:val="33"/>
              </w:numPr>
              <w:ind w:left="88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sv-SE"/>
              </w:rPr>
            </w:pPr>
            <w:r w:rsidRPr="00C431BF">
              <w:rPr>
                <w:rFonts w:asciiTheme="minorHAnsi" w:hAnsiTheme="minorHAnsi" w:cstheme="minorHAnsi"/>
                <w:sz w:val="18"/>
                <w:szCs w:val="18"/>
                <w:lang w:val="sv-SE"/>
              </w:rPr>
              <w:t>Cash Flows Relevant for Net Present Value Analysis</w:t>
            </w:r>
          </w:p>
        </w:tc>
      </w:tr>
      <w:tr w:rsidR="00414695" w:rsidRPr="00F06624" w14:paraId="075B3F69" w14:textId="77777777" w:rsidTr="00A833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Borders>
              <w:top w:val="none" w:sz="0" w:space="0" w:color="auto"/>
              <w:left w:val="none" w:sz="0" w:space="0" w:color="auto"/>
              <w:bottom w:val="none" w:sz="0" w:space="0" w:color="auto"/>
              <w:right w:val="none" w:sz="0" w:space="0" w:color="auto"/>
            </w:tcBorders>
            <w:vAlign w:val="center"/>
          </w:tcPr>
          <w:p w14:paraId="7F01620E" w14:textId="01BD9B8E" w:rsidR="00414695" w:rsidRPr="00F06624" w:rsidRDefault="003C4B4B" w:rsidP="00583716">
            <w:pPr>
              <w:rPr>
                <w:rFonts w:asciiTheme="minorHAnsi" w:hAnsiTheme="minorHAnsi" w:cstheme="minorHAnsi"/>
                <w:sz w:val="18"/>
                <w:szCs w:val="18"/>
                <w:lang w:val="id-ID"/>
              </w:rPr>
            </w:pPr>
            <w:r w:rsidRPr="003C4B4B">
              <w:rPr>
                <w:rFonts w:asciiTheme="minorHAnsi" w:hAnsiTheme="minorHAnsi" w:cstheme="minorHAnsi"/>
                <w:sz w:val="18"/>
                <w:szCs w:val="18"/>
              </w:rPr>
              <w:t>Main Reference</w:t>
            </w:r>
          </w:p>
        </w:tc>
        <w:tc>
          <w:tcPr>
            <w:tcW w:w="3932" w:type="pct"/>
            <w:tcBorders>
              <w:top w:val="none" w:sz="0" w:space="0" w:color="auto"/>
              <w:left w:val="none" w:sz="0" w:space="0" w:color="auto"/>
              <w:bottom w:val="none" w:sz="0" w:space="0" w:color="auto"/>
              <w:right w:val="none" w:sz="0" w:space="0" w:color="auto"/>
            </w:tcBorders>
            <w:vAlign w:val="center"/>
          </w:tcPr>
          <w:p w14:paraId="731BAA25" w14:textId="5652B027" w:rsidR="00414695" w:rsidRPr="00F06624" w:rsidRDefault="00414695" w:rsidP="0058371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F06624">
              <w:rPr>
                <w:rFonts w:cs="Calibri"/>
                <w:sz w:val="18"/>
                <w:szCs w:val="18"/>
                <w:lang w:val="id-ID"/>
              </w:rPr>
              <w:t>Hongren Charles T</w:t>
            </w:r>
            <w:r w:rsidRPr="00F06624">
              <w:rPr>
                <w:rFonts w:cs="Calibri"/>
                <w:sz w:val="18"/>
                <w:szCs w:val="18"/>
              </w:rPr>
              <w:t xml:space="preserve">. </w:t>
            </w:r>
            <w:r w:rsidRPr="00F06624">
              <w:rPr>
                <w:rFonts w:cs="Calibri"/>
                <w:sz w:val="18"/>
                <w:szCs w:val="18"/>
                <w:lang w:val="id-ID"/>
              </w:rPr>
              <w:t>2014</w:t>
            </w:r>
            <w:r w:rsidRPr="00F06624">
              <w:rPr>
                <w:rFonts w:cs="Calibri"/>
                <w:sz w:val="18"/>
                <w:szCs w:val="18"/>
              </w:rPr>
              <w:t xml:space="preserve">. </w:t>
            </w:r>
            <w:r w:rsidRPr="00F06624">
              <w:rPr>
                <w:rFonts w:cs="Calibri"/>
                <w:bCs/>
                <w:i/>
                <w:iCs/>
                <w:sz w:val="18"/>
                <w:szCs w:val="18"/>
                <w:lang w:val="id-ID"/>
              </w:rPr>
              <w:t>Introduction to Management Accounting</w:t>
            </w:r>
            <w:r w:rsidRPr="00F06624">
              <w:rPr>
                <w:rFonts w:cs="Calibri"/>
                <w:bCs/>
                <w:sz w:val="18"/>
                <w:szCs w:val="18"/>
              </w:rPr>
              <w:t>.</w:t>
            </w:r>
            <w:r w:rsidRPr="00F06624">
              <w:rPr>
                <w:rFonts w:cs="Calibri"/>
                <w:bCs/>
                <w:sz w:val="18"/>
                <w:szCs w:val="18"/>
                <w:lang w:val="id-ID"/>
              </w:rPr>
              <w:t xml:space="preserve"> 16 th edition</w:t>
            </w:r>
            <w:r w:rsidRPr="00F06624">
              <w:rPr>
                <w:rFonts w:cs="Calibri"/>
                <w:bCs/>
                <w:sz w:val="18"/>
                <w:szCs w:val="18"/>
              </w:rPr>
              <w:t>.</w:t>
            </w:r>
            <w:r w:rsidRPr="00F06624">
              <w:rPr>
                <w:rFonts w:cs="Calibri"/>
                <w:sz w:val="18"/>
                <w:szCs w:val="18"/>
                <w:lang w:val="id-ID"/>
              </w:rPr>
              <w:t xml:space="preserve"> Prentice Hall International Inc,</w:t>
            </w:r>
            <w:r w:rsidRPr="00F06624">
              <w:rPr>
                <w:rFonts w:cs="Calibri"/>
                <w:sz w:val="18"/>
                <w:szCs w:val="18"/>
              </w:rPr>
              <w:t xml:space="preserve"> </w:t>
            </w:r>
            <w:r w:rsidRPr="00F06624">
              <w:rPr>
                <w:rFonts w:cs="Calibri"/>
                <w:sz w:val="18"/>
                <w:szCs w:val="18"/>
                <w:lang w:val="id-ID"/>
              </w:rPr>
              <w:t>London</w:t>
            </w:r>
            <w:r w:rsidRPr="00F06624">
              <w:rPr>
                <w:rFonts w:cs="Calibri"/>
                <w:sz w:val="18"/>
                <w:szCs w:val="18"/>
              </w:rPr>
              <w:t>.</w:t>
            </w:r>
          </w:p>
        </w:tc>
      </w:tr>
      <w:tr w:rsidR="00414695" w:rsidRPr="00F06624" w14:paraId="2EDAEEAA" w14:textId="77777777" w:rsidTr="00A8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CCF62" w14:textId="4299786C" w:rsidR="00414695" w:rsidRPr="00F06624" w:rsidRDefault="003C4B4B" w:rsidP="00583716">
            <w:pPr>
              <w:rPr>
                <w:rFonts w:asciiTheme="minorHAnsi" w:hAnsiTheme="minorHAnsi" w:cstheme="minorHAnsi"/>
                <w:sz w:val="18"/>
                <w:szCs w:val="18"/>
              </w:rPr>
            </w:pPr>
            <w:r w:rsidRPr="003C4B4B">
              <w:rPr>
                <w:rFonts w:asciiTheme="minorHAnsi" w:hAnsiTheme="minorHAnsi" w:cstheme="minorHAnsi"/>
                <w:sz w:val="18"/>
                <w:szCs w:val="18"/>
              </w:rPr>
              <w:t>Supporting References</w:t>
            </w:r>
          </w:p>
        </w:tc>
        <w:tc>
          <w:tcPr>
            <w:tcW w:w="39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A85A60" w14:textId="77777777" w:rsidR="00414695" w:rsidRPr="00F06624" w:rsidRDefault="006C5068" w:rsidP="00583716">
            <w:pPr>
              <w:pStyle w:val="ListParagraph"/>
              <w:numPr>
                <w:ilvl w:val="0"/>
                <w:numId w:val="30"/>
              </w:numPr>
              <w:ind w:left="320" w:hanging="218"/>
              <w:cnfStyle w:val="000000100000" w:firstRow="0" w:lastRow="0" w:firstColumn="0" w:lastColumn="0" w:oddVBand="0" w:evenVBand="0" w:oddHBand="1" w:evenHBand="0" w:firstRowFirstColumn="0" w:firstRowLastColumn="0" w:lastRowFirstColumn="0" w:lastRowLastColumn="0"/>
              <w:rPr>
                <w:rFonts w:cs="Calibri"/>
                <w:sz w:val="18"/>
                <w:szCs w:val="18"/>
                <w:lang w:val="id-ID"/>
              </w:rPr>
            </w:pPr>
            <w:r w:rsidRPr="00F06624">
              <w:rPr>
                <w:rFonts w:eastAsia="Calibri" w:cs="Calibri"/>
                <w:sz w:val="18"/>
                <w:szCs w:val="18"/>
              </w:rPr>
              <w:t xml:space="preserve">Mowen, Maryanne M, Hansen, Don R, and Heitger, Dan L. 2016. </w:t>
            </w:r>
            <w:r w:rsidRPr="00F06624">
              <w:rPr>
                <w:rFonts w:eastAsia="Calibri" w:cs="Calibri"/>
                <w:i/>
                <w:iCs/>
                <w:sz w:val="18"/>
                <w:szCs w:val="18"/>
              </w:rPr>
              <w:t>Cornerstones of Managerial Accounting</w:t>
            </w:r>
            <w:r w:rsidRPr="00F06624">
              <w:rPr>
                <w:rFonts w:eastAsia="Calibri" w:cs="Calibri"/>
                <w:sz w:val="18"/>
                <w:szCs w:val="18"/>
              </w:rPr>
              <w:t>. 6</w:t>
            </w:r>
            <w:r w:rsidRPr="00F06624">
              <w:rPr>
                <w:rFonts w:eastAsia="Calibri" w:cs="Calibri"/>
                <w:sz w:val="18"/>
                <w:szCs w:val="18"/>
                <w:vertAlign w:val="superscript"/>
              </w:rPr>
              <w:t>th</w:t>
            </w:r>
            <w:r w:rsidRPr="00F06624">
              <w:rPr>
                <w:rFonts w:eastAsia="Calibri" w:cs="Calibri"/>
                <w:sz w:val="18"/>
                <w:szCs w:val="18"/>
              </w:rPr>
              <w:t xml:space="preserve"> Edition. Cengange Learning. Boston.</w:t>
            </w:r>
          </w:p>
          <w:p w14:paraId="62ECBB51" w14:textId="55FD6C9E" w:rsidR="006C5068" w:rsidRPr="00F06624" w:rsidRDefault="006C5068" w:rsidP="00583716">
            <w:pPr>
              <w:pStyle w:val="ListParagraph"/>
              <w:numPr>
                <w:ilvl w:val="0"/>
                <w:numId w:val="30"/>
              </w:numPr>
              <w:ind w:left="320" w:hanging="218"/>
              <w:cnfStyle w:val="000000100000" w:firstRow="0" w:lastRow="0" w:firstColumn="0" w:lastColumn="0" w:oddVBand="0" w:evenVBand="0" w:oddHBand="1" w:evenHBand="0" w:firstRowFirstColumn="0" w:firstRowLastColumn="0" w:lastRowFirstColumn="0" w:lastRowLastColumn="0"/>
              <w:rPr>
                <w:rFonts w:cs="Calibri"/>
                <w:sz w:val="18"/>
                <w:szCs w:val="18"/>
                <w:lang w:val="id-ID"/>
              </w:rPr>
            </w:pPr>
            <w:r w:rsidRPr="00F06624">
              <w:rPr>
                <w:rFonts w:eastAsia="Calibri"/>
                <w:sz w:val="18"/>
                <w:szCs w:val="18"/>
              </w:rPr>
              <w:t xml:space="preserve">Shields, Michael D. 2015. Established Management Accounting Knowledge. </w:t>
            </w:r>
            <w:r w:rsidRPr="00F06624">
              <w:rPr>
                <w:rFonts w:eastAsia="Calibri"/>
                <w:i/>
                <w:iCs/>
                <w:sz w:val="18"/>
                <w:szCs w:val="18"/>
              </w:rPr>
              <w:t>Journal Of Management Accounting Research American Accounting Association.</w:t>
            </w:r>
            <w:r w:rsidRPr="00F06624">
              <w:rPr>
                <w:rFonts w:eastAsia="Calibri"/>
                <w:sz w:val="18"/>
                <w:szCs w:val="18"/>
              </w:rPr>
              <w:t xml:space="preserve"> 27 (1): 123–132.</w:t>
            </w:r>
          </w:p>
        </w:tc>
      </w:tr>
    </w:tbl>
    <w:p w14:paraId="22BDE4A2" w14:textId="3F8DCEE1" w:rsidR="0044763A" w:rsidRPr="00F06624" w:rsidRDefault="0044763A" w:rsidP="00FE7ED9">
      <w:pPr>
        <w:spacing w:after="0" w:line="240" w:lineRule="auto"/>
        <w:rPr>
          <w:sz w:val="18"/>
          <w:szCs w:val="18"/>
        </w:rPr>
      </w:pPr>
    </w:p>
    <w:p w14:paraId="3E465E36" w14:textId="2C991A9B" w:rsidR="002D2C1E" w:rsidRPr="00F06624" w:rsidRDefault="002D2C1E" w:rsidP="00FE7ED9">
      <w:pPr>
        <w:spacing w:after="0" w:line="240" w:lineRule="auto"/>
        <w:rPr>
          <w:sz w:val="18"/>
          <w:szCs w:val="18"/>
        </w:rPr>
      </w:pPr>
    </w:p>
    <w:p w14:paraId="089E6FBF" w14:textId="4131B825" w:rsidR="002D2C1E" w:rsidRPr="00F06624" w:rsidRDefault="002D2C1E" w:rsidP="00FE7ED9">
      <w:pPr>
        <w:spacing w:after="0" w:line="240" w:lineRule="auto"/>
        <w:rPr>
          <w:sz w:val="18"/>
          <w:szCs w:val="18"/>
        </w:rPr>
      </w:pPr>
    </w:p>
    <w:p w14:paraId="2B724167" w14:textId="5943DDB7" w:rsidR="002D2C1E" w:rsidRPr="00F06624" w:rsidRDefault="002D2C1E" w:rsidP="00FE7ED9">
      <w:pPr>
        <w:spacing w:after="0" w:line="240" w:lineRule="auto"/>
        <w:rPr>
          <w:sz w:val="18"/>
          <w:szCs w:val="18"/>
          <w:lang w:val="id-ID"/>
        </w:rPr>
      </w:pPr>
    </w:p>
    <w:p w14:paraId="6DAC991F" w14:textId="77777777" w:rsidR="00DB5AC8" w:rsidRPr="00F06624" w:rsidRDefault="00DB5AC8" w:rsidP="00FE7ED9">
      <w:pPr>
        <w:spacing w:after="0" w:line="240" w:lineRule="auto"/>
        <w:rPr>
          <w:sz w:val="18"/>
          <w:szCs w:val="18"/>
          <w:lang w:val="id-ID"/>
        </w:rPr>
      </w:pPr>
    </w:p>
    <w:p w14:paraId="117B2F01" w14:textId="77777777" w:rsidR="00DB5AC8" w:rsidRDefault="00DB5AC8" w:rsidP="00FE7ED9">
      <w:pPr>
        <w:spacing w:after="0" w:line="240" w:lineRule="auto"/>
        <w:rPr>
          <w:sz w:val="18"/>
          <w:szCs w:val="18"/>
          <w:lang w:val="id-ID"/>
        </w:rPr>
      </w:pPr>
    </w:p>
    <w:p w14:paraId="4C7CF0D1" w14:textId="77777777" w:rsidR="00096055" w:rsidRDefault="00096055" w:rsidP="00FE7ED9">
      <w:pPr>
        <w:spacing w:after="0" w:line="240" w:lineRule="auto"/>
        <w:rPr>
          <w:sz w:val="18"/>
          <w:szCs w:val="18"/>
          <w:lang w:val="id-ID"/>
        </w:rPr>
      </w:pPr>
    </w:p>
    <w:p w14:paraId="64253CC5" w14:textId="77777777" w:rsidR="00096055" w:rsidRDefault="00096055" w:rsidP="00FE7ED9">
      <w:pPr>
        <w:spacing w:after="0" w:line="240" w:lineRule="auto"/>
        <w:rPr>
          <w:sz w:val="18"/>
          <w:szCs w:val="18"/>
          <w:lang w:val="id-ID"/>
        </w:rPr>
      </w:pPr>
    </w:p>
    <w:p w14:paraId="28846B0A" w14:textId="77777777" w:rsidR="00096055" w:rsidRDefault="00096055" w:rsidP="00FE7ED9">
      <w:pPr>
        <w:spacing w:after="0" w:line="240" w:lineRule="auto"/>
        <w:rPr>
          <w:sz w:val="18"/>
          <w:szCs w:val="18"/>
          <w:lang w:val="id-ID"/>
        </w:rPr>
      </w:pPr>
    </w:p>
    <w:p w14:paraId="73FEBF9D" w14:textId="77777777" w:rsidR="00096055" w:rsidRDefault="00096055" w:rsidP="00FE7ED9">
      <w:pPr>
        <w:spacing w:after="0" w:line="240" w:lineRule="auto"/>
        <w:rPr>
          <w:sz w:val="18"/>
          <w:szCs w:val="18"/>
          <w:lang w:val="id-ID"/>
        </w:rPr>
      </w:pPr>
    </w:p>
    <w:p w14:paraId="0B68EC88" w14:textId="77777777" w:rsidR="00096055" w:rsidRDefault="00096055" w:rsidP="00FE7ED9">
      <w:pPr>
        <w:spacing w:after="0" w:line="240" w:lineRule="auto"/>
        <w:rPr>
          <w:sz w:val="18"/>
          <w:szCs w:val="18"/>
          <w:lang w:val="id-ID"/>
        </w:rPr>
      </w:pPr>
    </w:p>
    <w:p w14:paraId="5D277286" w14:textId="77777777" w:rsidR="00096055" w:rsidRDefault="00096055" w:rsidP="00FE7ED9">
      <w:pPr>
        <w:spacing w:after="0" w:line="240" w:lineRule="auto"/>
        <w:rPr>
          <w:sz w:val="18"/>
          <w:szCs w:val="18"/>
          <w:lang w:val="id-ID"/>
        </w:rPr>
      </w:pPr>
    </w:p>
    <w:p w14:paraId="2DCC729D" w14:textId="77777777" w:rsidR="00096055" w:rsidRPr="00F06624" w:rsidRDefault="00096055" w:rsidP="00FE7ED9">
      <w:pPr>
        <w:spacing w:after="0" w:line="240" w:lineRule="auto"/>
        <w:rPr>
          <w:sz w:val="18"/>
          <w:szCs w:val="18"/>
          <w:lang w:val="id-ID"/>
        </w:rPr>
      </w:pPr>
    </w:p>
    <w:p w14:paraId="1B9D9265" w14:textId="3FB55F32" w:rsidR="002D2C1E" w:rsidRDefault="002D2C1E" w:rsidP="00FE7ED9">
      <w:pPr>
        <w:spacing w:after="0" w:line="240" w:lineRule="auto"/>
        <w:rPr>
          <w:sz w:val="18"/>
          <w:szCs w:val="18"/>
        </w:rPr>
      </w:pPr>
    </w:p>
    <w:p w14:paraId="2C11C6D9" w14:textId="77777777" w:rsidR="00F06624" w:rsidRPr="00F06624" w:rsidRDefault="00F06624" w:rsidP="00FE7ED9">
      <w:pPr>
        <w:spacing w:after="0" w:line="240" w:lineRule="auto"/>
        <w:rPr>
          <w:sz w:val="18"/>
          <w:szCs w:val="18"/>
        </w:rPr>
      </w:pPr>
    </w:p>
    <w:tbl>
      <w:tblPr>
        <w:tblpPr w:leftFromText="180" w:rightFromText="180" w:vertAnchor="text" w:horzAnchor="margin" w:tblpX="108" w:tblpY="85"/>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060"/>
        <w:gridCol w:w="2968"/>
      </w:tblGrid>
      <w:tr w:rsidR="00A17B06" w:rsidRPr="00F06624" w14:paraId="3B976183" w14:textId="77777777" w:rsidTr="00F06624">
        <w:trPr>
          <w:trHeight w:val="195"/>
        </w:trPr>
        <w:tc>
          <w:tcPr>
            <w:tcW w:w="1657" w:type="pct"/>
            <w:shd w:val="clear" w:color="auto" w:fill="auto"/>
            <w:vAlign w:val="center"/>
          </w:tcPr>
          <w:p w14:paraId="67BEB881" w14:textId="620556F3" w:rsidR="00A17B06" w:rsidRPr="00F06624" w:rsidRDefault="00B14ACD" w:rsidP="00617DCA">
            <w:pPr>
              <w:spacing w:after="0" w:line="240" w:lineRule="auto"/>
              <w:rPr>
                <w:rFonts w:eastAsia="Times New Roman" w:cs="Calibri"/>
                <w:b/>
                <w:bCs/>
                <w:sz w:val="18"/>
                <w:szCs w:val="18"/>
              </w:rPr>
            </w:pPr>
            <w:r>
              <w:rPr>
                <w:rFonts w:eastAsia="Times New Roman" w:cs="Calibri"/>
                <w:b/>
                <w:bCs/>
                <w:sz w:val="18"/>
                <w:szCs w:val="18"/>
              </w:rPr>
              <w:lastRenderedPageBreak/>
              <w:t>Date</w:t>
            </w:r>
            <w:r w:rsidR="00A17B06" w:rsidRPr="00F06624">
              <w:rPr>
                <w:rFonts w:eastAsia="Times New Roman" w:cs="Calibri"/>
                <w:b/>
                <w:bCs/>
                <w:sz w:val="18"/>
                <w:szCs w:val="18"/>
              </w:rPr>
              <w:t xml:space="preserve">: </w:t>
            </w:r>
            <w:r>
              <w:rPr>
                <w:rFonts w:eastAsia="Times New Roman" w:cs="Calibri"/>
                <w:b/>
                <w:bCs/>
                <w:sz w:val="18"/>
                <w:szCs w:val="18"/>
              </w:rPr>
              <w:t xml:space="preserve">February </w:t>
            </w:r>
            <w:r w:rsidR="00A17B06" w:rsidRPr="00F06624">
              <w:rPr>
                <w:rFonts w:eastAsia="Times New Roman" w:cs="Calibri"/>
                <w:b/>
                <w:bCs/>
                <w:sz w:val="18"/>
                <w:szCs w:val="18"/>
              </w:rPr>
              <w:t>10</w:t>
            </w:r>
            <w:r>
              <w:rPr>
                <w:rFonts w:eastAsia="Times New Roman" w:cs="Calibri"/>
                <w:b/>
                <w:bCs/>
                <w:sz w:val="18"/>
                <w:szCs w:val="18"/>
              </w:rPr>
              <w:t>,</w:t>
            </w:r>
            <w:r w:rsidR="00A17B06" w:rsidRPr="00F06624">
              <w:rPr>
                <w:rFonts w:eastAsia="Times New Roman" w:cs="Calibri"/>
                <w:b/>
                <w:bCs/>
                <w:sz w:val="18"/>
                <w:szCs w:val="18"/>
              </w:rPr>
              <w:t xml:space="preserve"> 2021</w:t>
            </w:r>
          </w:p>
        </w:tc>
        <w:tc>
          <w:tcPr>
            <w:tcW w:w="1697" w:type="pct"/>
            <w:shd w:val="clear" w:color="auto" w:fill="auto"/>
            <w:vAlign w:val="center"/>
          </w:tcPr>
          <w:p w14:paraId="1AB91D1C" w14:textId="01E5833F" w:rsidR="00A17B06" w:rsidRPr="00F06624" w:rsidRDefault="00B14ACD" w:rsidP="00617DCA">
            <w:pPr>
              <w:spacing w:after="0" w:line="240" w:lineRule="auto"/>
              <w:rPr>
                <w:rFonts w:eastAsia="Times New Roman" w:cs="Calibri"/>
                <w:b/>
                <w:bCs/>
                <w:sz w:val="18"/>
                <w:szCs w:val="18"/>
              </w:rPr>
            </w:pPr>
            <w:r>
              <w:rPr>
                <w:rFonts w:eastAsia="Times New Roman" w:cs="Calibri"/>
                <w:b/>
                <w:bCs/>
                <w:sz w:val="18"/>
                <w:szCs w:val="18"/>
              </w:rPr>
              <w:t>Date</w:t>
            </w:r>
            <w:r w:rsidR="00A17B06" w:rsidRPr="00F06624">
              <w:rPr>
                <w:rFonts w:eastAsia="Times New Roman" w:cs="Calibri"/>
                <w:b/>
                <w:bCs/>
                <w:sz w:val="18"/>
                <w:szCs w:val="18"/>
              </w:rPr>
              <w:t xml:space="preserve">: </w:t>
            </w:r>
            <w:r>
              <w:rPr>
                <w:rFonts w:eastAsia="Times New Roman" w:cs="Calibri"/>
                <w:b/>
                <w:bCs/>
                <w:sz w:val="18"/>
                <w:szCs w:val="18"/>
              </w:rPr>
              <w:t xml:space="preserve">February </w:t>
            </w:r>
            <w:r w:rsidR="00A17B06" w:rsidRPr="00F06624">
              <w:rPr>
                <w:rFonts w:eastAsia="Times New Roman" w:cs="Calibri"/>
                <w:b/>
                <w:bCs/>
                <w:sz w:val="18"/>
                <w:szCs w:val="18"/>
              </w:rPr>
              <w:t>4</w:t>
            </w:r>
            <w:r>
              <w:rPr>
                <w:rFonts w:eastAsia="Times New Roman" w:cs="Calibri"/>
                <w:b/>
                <w:bCs/>
                <w:sz w:val="18"/>
                <w:szCs w:val="18"/>
              </w:rPr>
              <w:t>,</w:t>
            </w:r>
            <w:r w:rsidR="00A17B06" w:rsidRPr="00F06624">
              <w:rPr>
                <w:rFonts w:eastAsia="Times New Roman" w:cs="Calibri"/>
                <w:b/>
                <w:bCs/>
                <w:sz w:val="18"/>
                <w:szCs w:val="18"/>
              </w:rPr>
              <w:t xml:space="preserve"> 2021</w:t>
            </w:r>
          </w:p>
        </w:tc>
        <w:tc>
          <w:tcPr>
            <w:tcW w:w="1646" w:type="pct"/>
            <w:shd w:val="clear" w:color="auto" w:fill="auto"/>
            <w:vAlign w:val="center"/>
          </w:tcPr>
          <w:p w14:paraId="4A9E7265" w14:textId="5CE8BFA2" w:rsidR="00A17B06" w:rsidRPr="00F06624" w:rsidRDefault="00B14ACD" w:rsidP="00617DCA">
            <w:pPr>
              <w:spacing w:after="0" w:line="240" w:lineRule="auto"/>
              <w:rPr>
                <w:rFonts w:eastAsia="Times New Roman" w:cs="Calibri"/>
                <w:b/>
                <w:bCs/>
                <w:sz w:val="18"/>
                <w:szCs w:val="18"/>
              </w:rPr>
            </w:pPr>
            <w:r>
              <w:rPr>
                <w:rFonts w:eastAsia="Times New Roman" w:cs="Calibri"/>
                <w:b/>
                <w:bCs/>
                <w:sz w:val="18"/>
                <w:szCs w:val="18"/>
              </w:rPr>
              <w:t>Date</w:t>
            </w:r>
            <w:r w:rsidR="00A17B06" w:rsidRPr="00F06624">
              <w:rPr>
                <w:rFonts w:eastAsia="Times New Roman" w:cs="Calibri"/>
                <w:b/>
                <w:bCs/>
                <w:sz w:val="18"/>
                <w:szCs w:val="18"/>
              </w:rPr>
              <w:t xml:space="preserve">: </w:t>
            </w:r>
            <w:r>
              <w:rPr>
                <w:rFonts w:eastAsia="Times New Roman" w:cs="Calibri"/>
                <w:b/>
                <w:bCs/>
                <w:sz w:val="18"/>
                <w:szCs w:val="18"/>
              </w:rPr>
              <w:t xml:space="preserve">February </w:t>
            </w:r>
            <w:r w:rsidR="00A17B06" w:rsidRPr="00F06624">
              <w:rPr>
                <w:rFonts w:eastAsia="Times New Roman" w:cs="Calibri"/>
                <w:b/>
                <w:bCs/>
                <w:sz w:val="18"/>
                <w:szCs w:val="18"/>
              </w:rPr>
              <w:t>1</w:t>
            </w:r>
            <w:r>
              <w:rPr>
                <w:rFonts w:eastAsia="Times New Roman" w:cs="Calibri"/>
                <w:b/>
                <w:bCs/>
                <w:sz w:val="18"/>
                <w:szCs w:val="18"/>
              </w:rPr>
              <w:t>,</w:t>
            </w:r>
            <w:r w:rsidR="00A17B06" w:rsidRPr="00F06624">
              <w:rPr>
                <w:rFonts w:eastAsia="Times New Roman" w:cs="Calibri"/>
                <w:b/>
                <w:bCs/>
                <w:sz w:val="18"/>
                <w:szCs w:val="18"/>
              </w:rPr>
              <w:t xml:space="preserve"> 2021</w:t>
            </w:r>
          </w:p>
        </w:tc>
      </w:tr>
      <w:tr w:rsidR="00A17B06" w:rsidRPr="00F06624" w14:paraId="4A175E02" w14:textId="77777777" w:rsidTr="00F06624">
        <w:trPr>
          <w:trHeight w:val="182"/>
        </w:trPr>
        <w:tc>
          <w:tcPr>
            <w:tcW w:w="1657" w:type="pct"/>
            <w:shd w:val="clear" w:color="auto" w:fill="F2F2F2"/>
            <w:vAlign w:val="center"/>
          </w:tcPr>
          <w:p w14:paraId="3984A9BE" w14:textId="71FA3457" w:rsidR="00A17B06" w:rsidRPr="00F06624" w:rsidRDefault="00B14ACD" w:rsidP="00617DCA">
            <w:pPr>
              <w:spacing w:after="0" w:line="240" w:lineRule="auto"/>
              <w:rPr>
                <w:rFonts w:eastAsia="Times New Roman" w:cs="Calibri"/>
                <w:sz w:val="18"/>
                <w:szCs w:val="18"/>
                <w:lang w:val="id-ID"/>
              </w:rPr>
            </w:pPr>
            <w:r>
              <w:rPr>
                <w:rFonts w:eastAsia="Times New Roman" w:cs="Calibri"/>
                <w:sz w:val="18"/>
                <w:szCs w:val="18"/>
              </w:rPr>
              <w:t>Approved by Dean</w:t>
            </w:r>
          </w:p>
        </w:tc>
        <w:tc>
          <w:tcPr>
            <w:tcW w:w="1697" w:type="pct"/>
            <w:shd w:val="clear" w:color="auto" w:fill="F2F2F2"/>
            <w:vAlign w:val="center"/>
          </w:tcPr>
          <w:p w14:paraId="3170BEFB" w14:textId="7BEEE73F" w:rsidR="00A17B06" w:rsidRPr="00F06624" w:rsidRDefault="00B14ACD" w:rsidP="00617DCA">
            <w:pPr>
              <w:spacing w:after="0" w:line="240" w:lineRule="auto"/>
              <w:rPr>
                <w:rFonts w:cs="Calibri"/>
                <w:sz w:val="18"/>
                <w:szCs w:val="18"/>
                <w:lang w:val="id-ID"/>
              </w:rPr>
            </w:pPr>
            <w:r>
              <w:rPr>
                <w:rFonts w:cs="Calibri"/>
                <w:sz w:val="18"/>
                <w:szCs w:val="18"/>
              </w:rPr>
              <w:t>Examined by Head of Study Program</w:t>
            </w:r>
          </w:p>
        </w:tc>
        <w:tc>
          <w:tcPr>
            <w:tcW w:w="1646" w:type="pct"/>
            <w:shd w:val="clear" w:color="auto" w:fill="F2F2F2"/>
            <w:vAlign w:val="center"/>
          </w:tcPr>
          <w:p w14:paraId="4D5B7EAC" w14:textId="5914A009" w:rsidR="00A17B06" w:rsidRPr="00F06624" w:rsidRDefault="00CC3D93" w:rsidP="00617DCA">
            <w:pPr>
              <w:spacing w:after="0" w:line="240" w:lineRule="auto"/>
              <w:rPr>
                <w:rFonts w:cs="Calibri"/>
                <w:sz w:val="18"/>
                <w:szCs w:val="18"/>
              </w:rPr>
            </w:pPr>
            <w:r>
              <w:rPr>
                <w:rFonts w:cs="Calibri"/>
                <w:sz w:val="18"/>
                <w:szCs w:val="18"/>
              </w:rPr>
              <w:t>Compiled</w:t>
            </w:r>
            <w:r w:rsidR="00B14ACD">
              <w:rPr>
                <w:rFonts w:cs="Calibri"/>
                <w:sz w:val="18"/>
                <w:szCs w:val="18"/>
              </w:rPr>
              <w:t xml:space="preserve"> by</w:t>
            </w:r>
            <w:r w:rsidR="00A17B06" w:rsidRPr="00F06624">
              <w:rPr>
                <w:rFonts w:cs="Calibri"/>
                <w:sz w:val="18"/>
                <w:szCs w:val="18"/>
              </w:rPr>
              <w:t xml:space="preserve"> :</w:t>
            </w:r>
          </w:p>
        </w:tc>
      </w:tr>
      <w:tr w:rsidR="00A17B06" w:rsidRPr="00F06624" w14:paraId="115FADA7" w14:textId="77777777" w:rsidTr="00F06624">
        <w:trPr>
          <w:trHeight w:val="949"/>
        </w:trPr>
        <w:tc>
          <w:tcPr>
            <w:tcW w:w="1657" w:type="pct"/>
            <w:shd w:val="clear" w:color="auto" w:fill="auto"/>
            <w:vAlign w:val="center"/>
          </w:tcPr>
          <w:p w14:paraId="7D7E3E2D" w14:textId="0C44CF28" w:rsidR="00A17B06" w:rsidRPr="00F06624" w:rsidRDefault="00A17B06" w:rsidP="00617DCA">
            <w:pPr>
              <w:spacing w:after="0" w:line="240" w:lineRule="auto"/>
              <w:rPr>
                <w:rFonts w:eastAsia="Times New Roman" w:cs="Calibri"/>
                <w:b/>
                <w:bCs/>
                <w:sz w:val="18"/>
                <w:szCs w:val="18"/>
              </w:rPr>
            </w:pPr>
            <w:r w:rsidRPr="00F06624">
              <w:rPr>
                <w:noProof/>
                <w:sz w:val="18"/>
                <w:szCs w:val="18"/>
                <w:lang w:val="id-ID" w:eastAsia="id-ID"/>
              </w:rPr>
              <w:drawing>
                <wp:anchor distT="0" distB="0" distL="114300" distR="114300" simplePos="0" relativeHeight="251656192" behindDoc="0" locked="0" layoutInCell="1" allowOverlap="1" wp14:anchorId="3FC96FAC" wp14:editId="128ED317">
                  <wp:simplePos x="0" y="0"/>
                  <wp:positionH relativeFrom="column">
                    <wp:posOffset>271780</wp:posOffset>
                  </wp:positionH>
                  <wp:positionV relativeFrom="paragraph">
                    <wp:posOffset>76835</wp:posOffset>
                  </wp:positionV>
                  <wp:extent cx="1137285" cy="69405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728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4412D" w14:textId="77777777" w:rsidR="00A17B06" w:rsidRPr="00F06624" w:rsidRDefault="00A17B06" w:rsidP="00617DCA">
            <w:pPr>
              <w:spacing w:after="0" w:line="240" w:lineRule="auto"/>
              <w:ind w:left="-112" w:firstLine="112"/>
              <w:rPr>
                <w:rFonts w:eastAsia="Times New Roman" w:cs="Calibri"/>
                <w:b/>
                <w:bCs/>
                <w:sz w:val="18"/>
                <w:szCs w:val="18"/>
              </w:rPr>
            </w:pPr>
          </w:p>
          <w:p w14:paraId="5CE54CDD" w14:textId="77777777" w:rsidR="00A17B06" w:rsidRPr="00F06624" w:rsidRDefault="00A17B06" w:rsidP="00617DCA">
            <w:pPr>
              <w:spacing w:after="0" w:line="240" w:lineRule="auto"/>
              <w:rPr>
                <w:rFonts w:eastAsia="Times New Roman" w:cs="Calibri"/>
                <w:b/>
                <w:bCs/>
                <w:sz w:val="18"/>
                <w:szCs w:val="18"/>
              </w:rPr>
            </w:pPr>
          </w:p>
          <w:p w14:paraId="63C29B51" w14:textId="77777777" w:rsidR="00A17B06" w:rsidRPr="00F06624" w:rsidRDefault="00A17B06" w:rsidP="00617DCA">
            <w:pPr>
              <w:spacing w:after="0" w:line="240" w:lineRule="auto"/>
              <w:rPr>
                <w:rFonts w:eastAsia="Times New Roman" w:cs="Calibri"/>
                <w:b/>
                <w:bCs/>
                <w:sz w:val="18"/>
                <w:szCs w:val="18"/>
              </w:rPr>
            </w:pPr>
          </w:p>
          <w:p w14:paraId="3BCD54E2" w14:textId="77777777" w:rsidR="00A17B06" w:rsidRPr="00F06624" w:rsidRDefault="00A17B06" w:rsidP="00617DCA">
            <w:pPr>
              <w:spacing w:after="0" w:line="240" w:lineRule="auto"/>
              <w:rPr>
                <w:rFonts w:eastAsia="Times New Roman" w:cs="Calibri"/>
                <w:b/>
                <w:bCs/>
                <w:sz w:val="18"/>
                <w:szCs w:val="18"/>
                <w:lang w:val="id-ID"/>
              </w:rPr>
            </w:pPr>
          </w:p>
          <w:p w14:paraId="4F3E2F80" w14:textId="77777777" w:rsidR="00A17B06" w:rsidRPr="00F06624" w:rsidRDefault="00A17B06" w:rsidP="00617DCA">
            <w:pPr>
              <w:spacing w:after="0" w:line="240" w:lineRule="auto"/>
              <w:rPr>
                <w:rFonts w:eastAsia="Times New Roman" w:cs="Calibri"/>
                <w:b/>
                <w:bCs/>
                <w:sz w:val="18"/>
                <w:szCs w:val="18"/>
                <w:lang w:val="id-ID"/>
              </w:rPr>
            </w:pPr>
          </w:p>
        </w:tc>
        <w:tc>
          <w:tcPr>
            <w:tcW w:w="1697" w:type="pct"/>
            <w:shd w:val="clear" w:color="auto" w:fill="auto"/>
            <w:vAlign w:val="center"/>
          </w:tcPr>
          <w:p w14:paraId="1FB133B1" w14:textId="61D0CE6E" w:rsidR="00A17B06" w:rsidRPr="00F06624" w:rsidRDefault="00A17B06" w:rsidP="00617DCA">
            <w:pPr>
              <w:spacing w:after="0" w:line="240" w:lineRule="auto"/>
              <w:rPr>
                <w:rFonts w:cs="Calibri"/>
                <w:sz w:val="18"/>
                <w:szCs w:val="18"/>
              </w:rPr>
            </w:pPr>
            <w:r w:rsidRPr="00F06624">
              <w:rPr>
                <w:noProof/>
                <w:sz w:val="18"/>
                <w:szCs w:val="18"/>
                <w:lang w:val="id-ID" w:eastAsia="id-ID"/>
              </w:rPr>
              <w:drawing>
                <wp:anchor distT="0" distB="0" distL="114300" distR="114300" simplePos="0" relativeHeight="251658240" behindDoc="0" locked="0" layoutInCell="1" allowOverlap="1" wp14:anchorId="2DCDEAC8" wp14:editId="1D8679D5">
                  <wp:simplePos x="0" y="0"/>
                  <wp:positionH relativeFrom="column">
                    <wp:posOffset>133350</wp:posOffset>
                  </wp:positionH>
                  <wp:positionV relativeFrom="paragraph">
                    <wp:posOffset>64135</wp:posOffset>
                  </wp:positionV>
                  <wp:extent cx="1676400" cy="4667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6" w:type="pct"/>
            <w:shd w:val="clear" w:color="auto" w:fill="auto"/>
            <w:vAlign w:val="center"/>
          </w:tcPr>
          <w:p w14:paraId="6C18E03E" w14:textId="6D3363D5" w:rsidR="00A17B06" w:rsidRPr="00F06624" w:rsidRDefault="00A17B06" w:rsidP="00617DCA">
            <w:pPr>
              <w:spacing w:after="0" w:line="240" w:lineRule="auto"/>
              <w:rPr>
                <w:rFonts w:cs="Calibri"/>
                <w:sz w:val="18"/>
                <w:szCs w:val="18"/>
              </w:rPr>
            </w:pPr>
            <w:r w:rsidRPr="00F06624">
              <w:rPr>
                <w:noProof/>
                <w:sz w:val="18"/>
                <w:szCs w:val="18"/>
                <w:lang w:val="id-ID" w:eastAsia="id-ID"/>
              </w:rPr>
              <w:drawing>
                <wp:anchor distT="0" distB="0" distL="114300" distR="114300" simplePos="0" relativeHeight="251660288" behindDoc="0" locked="0" layoutInCell="1" allowOverlap="1" wp14:anchorId="4FB4D791" wp14:editId="2E78D941">
                  <wp:simplePos x="0" y="0"/>
                  <wp:positionH relativeFrom="column">
                    <wp:posOffset>462280</wp:posOffset>
                  </wp:positionH>
                  <wp:positionV relativeFrom="paragraph">
                    <wp:posOffset>8255</wp:posOffset>
                  </wp:positionV>
                  <wp:extent cx="342900" cy="692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692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7B06" w:rsidRPr="00F06624" w14:paraId="7A78F658" w14:textId="77777777" w:rsidTr="00F06624">
        <w:trPr>
          <w:trHeight w:val="195"/>
        </w:trPr>
        <w:tc>
          <w:tcPr>
            <w:tcW w:w="1657" w:type="pct"/>
            <w:shd w:val="clear" w:color="auto" w:fill="F2F2F2"/>
            <w:vAlign w:val="center"/>
          </w:tcPr>
          <w:p w14:paraId="1E958E5A" w14:textId="77777777" w:rsidR="00A17B06" w:rsidRPr="00F06624" w:rsidRDefault="00A17B06" w:rsidP="00617DCA">
            <w:pPr>
              <w:spacing w:after="0" w:line="240" w:lineRule="auto"/>
              <w:rPr>
                <w:rFonts w:eastAsia="Times New Roman" w:cs="Calibri"/>
                <w:b/>
                <w:bCs/>
                <w:sz w:val="18"/>
                <w:szCs w:val="18"/>
              </w:rPr>
            </w:pPr>
            <w:r w:rsidRPr="00F06624">
              <w:rPr>
                <w:rFonts w:eastAsia="Times New Roman" w:cs="Calibri"/>
                <w:b/>
                <w:bCs/>
                <w:sz w:val="18"/>
                <w:szCs w:val="18"/>
              </w:rPr>
              <w:t>Jaka Sriyana, Prof., SE., M.Si., Ph.D</w:t>
            </w:r>
          </w:p>
        </w:tc>
        <w:tc>
          <w:tcPr>
            <w:tcW w:w="1697" w:type="pct"/>
            <w:shd w:val="clear" w:color="auto" w:fill="F2F2F2"/>
            <w:vAlign w:val="center"/>
          </w:tcPr>
          <w:p w14:paraId="6A82CC63" w14:textId="40457725" w:rsidR="00A17B06" w:rsidRPr="00F06624" w:rsidRDefault="00A17B06" w:rsidP="00617DCA">
            <w:pPr>
              <w:spacing w:after="0" w:line="240" w:lineRule="auto"/>
              <w:rPr>
                <w:rFonts w:cs="Calibri"/>
                <w:b/>
                <w:bCs/>
                <w:sz w:val="18"/>
                <w:szCs w:val="18"/>
              </w:rPr>
            </w:pPr>
            <w:r w:rsidRPr="00F06624">
              <w:rPr>
                <w:rFonts w:cs="Calibri"/>
                <w:b/>
                <w:bCs/>
                <w:sz w:val="18"/>
                <w:szCs w:val="18"/>
              </w:rPr>
              <w:t>Anjar Priyono, SE., M.Si., Ph.D</w:t>
            </w:r>
          </w:p>
        </w:tc>
        <w:tc>
          <w:tcPr>
            <w:tcW w:w="1646" w:type="pct"/>
            <w:shd w:val="clear" w:color="auto" w:fill="F2F2F2"/>
            <w:vAlign w:val="center"/>
          </w:tcPr>
          <w:p w14:paraId="36E7ECEC" w14:textId="77777777" w:rsidR="00A17B06" w:rsidRPr="00F06624" w:rsidRDefault="00A17B06" w:rsidP="00617DCA">
            <w:pPr>
              <w:spacing w:after="0" w:line="240" w:lineRule="auto"/>
              <w:rPr>
                <w:rFonts w:cs="Calibri"/>
                <w:b/>
                <w:bCs/>
                <w:sz w:val="18"/>
                <w:szCs w:val="18"/>
                <w:lang w:val="id-ID"/>
              </w:rPr>
            </w:pPr>
            <w:r w:rsidRPr="00F06624">
              <w:rPr>
                <w:rFonts w:cs="Calibri"/>
                <w:b/>
                <w:bCs/>
                <w:sz w:val="18"/>
                <w:szCs w:val="18"/>
              </w:rPr>
              <w:t>Suhartini, Dra., M.Si</w:t>
            </w:r>
          </w:p>
        </w:tc>
      </w:tr>
    </w:tbl>
    <w:p w14:paraId="146AB6C6" w14:textId="43F890EC" w:rsidR="00894043" w:rsidRPr="00F06624" w:rsidRDefault="00096055" w:rsidP="005A6EB7">
      <w:pPr>
        <w:tabs>
          <w:tab w:val="left" w:pos="4035"/>
        </w:tabs>
        <w:rPr>
          <w:sz w:val="18"/>
          <w:szCs w:val="18"/>
        </w:rPr>
      </w:pPr>
      <w:r w:rsidRPr="004C4375">
        <w:rPr>
          <w:noProof/>
        </w:rPr>
        <mc:AlternateContent>
          <mc:Choice Requires="wps">
            <w:drawing>
              <wp:anchor distT="0" distB="0" distL="114300" distR="114300" simplePos="0" relativeHeight="251658240" behindDoc="0" locked="0" layoutInCell="1" allowOverlap="1" wp14:anchorId="0587F5B5" wp14:editId="067FC0C7">
                <wp:simplePos x="0" y="0"/>
                <wp:positionH relativeFrom="column">
                  <wp:posOffset>0</wp:posOffset>
                </wp:positionH>
                <wp:positionV relativeFrom="paragraph">
                  <wp:posOffset>1684655</wp:posOffset>
                </wp:positionV>
                <wp:extent cx="2839084" cy="1170939"/>
                <wp:effectExtent l="0" t="0" r="19050" b="10795"/>
                <wp:wrapNone/>
                <wp:docPr id="1426355650" name="Rectangle 1426355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084" cy="1170939"/>
                        </a:xfrm>
                        <a:prstGeom prst="rect">
                          <a:avLst/>
                        </a:prstGeom>
                        <a:solidFill>
                          <a:srgbClr val="FFFFFF"/>
                        </a:solidFill>
                        <a:ln w="9525">
                          <a:solidFill>
                            <a:srgbClr val="000000"/>
                          </a:solidFill>
                          <a:miter lim="800000"/>
                        </a:ln>
                      </wps:spPr>
                      <wps:txbx>
                        <w:txbxContent>
                          <w:p w14:paraId="491790C5" w14:textId="77777777" w:rsidR="006C788D" w:rsidRPr="00B00540" w:rsidRDefault="006C788D" w:rsidP="006C788D">
                            <w:pPr>
                              <w:spacing w:after="0" w:line="240" w:lineRule="auto"/>
                              <w:jc w:val="right"/>
                              <w:rPr>
                                <w:rFonts w:ascii="Times New Roman" w:hAnsi="Times New Roman" w:cs="Times New Roman"/>
                                <w:bCs/>
                                <w:sz w:val="16"/>
                                <w:szCs w:val="16"/>
                              </w:rPr>
                            </w:pPr>
                            <w:r w:rsidRPr="00B00540">
                              <w:rPr>
                                <w:rFonts w:ascii="Times New Roman" w:hAnsi="Times New Roman" w:cs="Times New Roman"/>
                                <w:bCs/>
                                <w:sz w:val="16"/>
                                <w:szCs w:val="16"/>
                              </w:rPr>
                              <w:t>May 17, 2023</w:t>
                            </w:r>
                          </w:p>
                          <w:p w14:paraId="2819C19D" w14:textId="77777777" w:rsidR="006C788D" w:rsidRPr="00B00540" w:rsidRDefault="006C788D" w:rsidP="006C788D">
                            <w:pPr>
                              <w:spacing w:after="0" w:line="240" w:lineRule="auto"/>
                              <w:rPr>
                                <w:rFonts w:ascii="Times New Roman" w:hAnsi="Times New Roman" w:cs="Times New Roman"/>
                                <w:bCs/>
                                <w:sz w:val="16"/>
                                <w:szCs w:val="16"/>
                              </w:rPr>
                            </w:pPr>
                            <w:r w:rsidRPr="00B00540">
                              <w:rPr>
                                <w:rFonts w:ascii="Times New Roman" w:hAnsi="Times New Roman" w:cs="Times New Roman"/>
                                <w:bCs/>
                                <w:sz w:val="16"/>
                                <w:szCs w:val="16"/>
                              </w:rPr>
                              <w:t>TRANSLATOR STATEMENT</w:t>
                            </w:r>
                          </w:p>
                          <w:p w14:paraId="7F257B06" w14:textId="77777777" w:rsidR="006C788D" w:rsidRPr="00B00540" w:rsidRDefault="006C788D" w:rsidP="006C788D">
                            <w:pPr>
                              <w:spacing w:after="0" w:line="240" w:lineRule="auto"/>
                              <w:rPr>
                                <w:rFonts w:ascii="Times New Roman" w:hAnsi="Times New Roman" w:cs="Times New Roman"/>
                                <w:bCs/>
                                <w:sz w:val="16"/>
                                <w:szCs w:val="16"/>
                              </w:rPr>
                            </w:pPr>
                            <w:r w:rsidRPr="00B00540">
                              <w:rPr>
                                <w:rFonts w:ascii="Times New Roman" w:hAnsi="Times New Roman" w:cs="Times New Roman"/>
                                <w:bCs/>
                                <w:sz w:val="16"/>
                                <w:szCs w:val="16"/>
                              </w:rPr>
                              <w:t>The information appearing herein has been translated</w:t>
                            </w:r>
                          </w:p>
                          <w:p w14:paraId="5BED90F6" w14:textId="77777777" w:rsidR="006C788D" w:rsidRPr="00B00540" w:rsidRDefault="006C788D" w:rsidP="006C788D">
                            <w:pPr>
                              <w:spacing w:after="0" w:line="240" w:lineRule="auto"/>
                              <w:rPr>
                                <w:rFonts w:ascii="Times New Roman" w:hAnsi="Times New Roman" w:cs="Times New Roman"/>
                                <w:bCs/>
                                <w:sz w:val="16"/>
                                <w:szCs w:val="16"/>
                              </w:rPr>
                            </w:pPr>
                            <w:r w:rsidRPr="00B00540">
                              <w:rPr>
                                <w:rFonts w:ascii="Times New Roman" w:hAnsi="Times New Roman" w:cs="Times New Roman"/>
                                <w:bCs/>
                                <w:sz w:val="16"/>
                                <w:szCs w:val="16"/>
                              </w:rPr>
                              <w:t>by a Center for International Language and Cultural Studies of  Islamic University of Indonesia</w:t>
                            </w:r>
                          </w:p>
                          <w:p w14:paraId="43DF09E7" w14:textId="77777777" w:rsidR="006C788D" w:rsidRPr="00B00540" w:rsidRDefault="006C788D" w:rsidP="006C788D">
                            <w:pPr>
                              <w:spacing w:after="0" w:line="240" w:lineRule="auto"/>
                              <w:rPr>
                                <w:rFonts w:ascii="Times New Roman" w:hAnsi="Times New Roman" w:cs="Times New Roman"/>
                                <w:bCs/>
                                <w:sz w:val="16"/>
                                <w:szCs w:val="16"/>
                              </w:rPr>
                            </w:pPr>
                            <w:r w:rsidRPr="00B00540">
                              <w:rPr>
                                <w:rFonts w:ascii="Times New Roman" w:hAnsi="Times New Roman" w:cs="Times New Roman"/>
                                <w:bCs/>
                                <w:sz w:val="16"/>
                                <w:szCs w:val="16"/>
                              </w:rPr>
                              <w:t>CILACS UII  Jl. DEMANGAN BARU NO 24</w:t>
                            </w:r>
                          </w:p>
                          <w:p w14:paraId="5E8BC945" w14:textId="77777777" w:rsidR="006C788D" w:rsidRPr="00B00540" w:rsidRDefault="006C788D" w:rsidP="006C788D">
                            <w:pPr>
                              <w:spacing w:after="0" w:line="240" w:lineRule="auto"/>
                              <w:rPr>
                                <w:rFonts w:ascii="Times New Roman" w:hAnsi="Times New Roman" w:cs="Times New Roman"/>
                                <w:bCs/>
                                <w:sz w:val="16"/>
                                <w:szCs w:val="16"/>
                              </w:rPr>
                            </w:pPr>
                            <w:r w:rsidRPr="00B00540">
                              <w:rPr>
                                <w:rFonts w:ascii="Times New Roman" w:hAnsi="Times New Roman" w:cs="Times New Roman"/>
                                <w:bCs/>
                                <w:sz w:val="16"/>
                                <w:szCs w:val="16"/>
                              </w:rPr>
                              <w:t>YOGYAKARTA, INDONESIA.</w:t>
                            </w:r>
                          </w:p>
                          <w:p w14:paraId="33B53A8D" w14:textId="77777777" w:rsidR="006C788D" w:rsidRPr="00B00540" w:rsidRDefault="006C788D" w:rsidP="006C788D">
                            <w:pPr>
                              <w:spacing w:after="0" w:line="240" w:lineRule="auto"/>
                              <w:rPr>
                                <w:rFonts w:ascii="Times New Roman" w:hAnsi="Times New Roman" w:cs="Times New Roman"/>
                                <w:bCs/>
                                <w:sz w:val="16"/>
                                <w:szCs w:val="16"/>
                              </w:rPr>
                            </w:pPr>
                            <w:r w:rsidRPr="00B00540">
                              <w:rPr>
                                <w:rFonts w:ascii="Times New Roman" w:hAnsi="Times New Roman" w:cs="Times New Roman"/>
                                <w:bCs/>
                                <w:sz w:val="16"/>
                                <w:szCs w:val="16"/>
                              </w:rPr>
                              <w:t>Phone/Fax: 0274 540 255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87F5B5" id="Rectangle 1426355650" o:spid="_x0000_s1026" style="position:absolute;margin-left:0;margin-top:132.65pt;width:223.55pt;height:9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">
                <v:textbox>
                  <w:txbxContent>
                    <w:p w14:paraId="491790C5" w14:textId="77777777" w:rsidR="006C788D" w:rsidRPr="00B00540" w:rsidRDefault="006C788D" w:rsidP="006C788D">
                      <w:pPr>
                        <w:spacing w:after="0" w:line="240" w:lineRule="auto"/>
                        <w:jc w:val="right"/>
                        <w:rPr>
                          <w:rFonts w:ascii="Times New Roman" w:hAnsi="Times New Roman" w:cs="Times New Roman"/>
                          <w:bCs/>
                          <w:sz w:val="16"/>
                          <w:szCs w:val="16"/>
                        </w:rPr>
                      </w:pPr>
                      <w:r w:rsidRPr="00B00540">
                        <w:rPr>
                          <w:rFonts w:ascii="Times New Roman" w:hAnsi="Times New Roman" w:cs="Times New Roman"/>
                          <w:bCs/>
                          <w:sz w:val="16"/>
                          <w:szCs w:val="16"/>
                        </w:rPr>
                        <w:t>May 17, 2023</w:t>
                      </w:r>
                    </w:p>
                    <w:p w14:paraId="2819C19D" w14:textId="77777777" w:rsidR="006C788D" w:rsidRPr="00B00540" w:rsidRDefault="006C788D" w:rsidP="006C788D">
                      <w:pPr>
                        <w:spacing w:after="0" w:line="240" w:lineRule="auto"/>
                        <w:rPr>
                          <w:rFonts w:ascii="Times New Roman" w:hAnsi="Times New Roman" w:cs="Times New Roman"/>
                          <w:bCs/>
                          <w:sz w:val="16"/>
                          <w:szCs w:val="16"/>
                        </w:rPr>
                      </w:pPr>
                      <w:r w:rsidRPr="00B00540">
                        <w:rPr>
                          <w:rFonts w:ascii="Times New Roman" w:hAnsi="Times New Roman" w:cs="Times New Roman"/>
                          <w:bCs/>
                          <w:sz w:val="16"/>
                          <w:szCs w:val="16"/>
                        </w:rPr>
                        <w:t>TRANSLATOR STATEMENT</w:t>
                      </w:r>
                    </w:p>
                    <w:p w14:paraId="7F257B06" w14:textId="77777777" w:rsidR="006C788D" w:rsidRPr="00B00540" w:rsidRDefault="006C788D" w:rsidP="006C788D">
                      <w:pPr>
                        <w:spacing w:after="0" w:line="240" w:lineRule="auto"/>
                        <w:rPr>
                          <w:rFonts w:ascii="Times New Roman" w:hAnsi="Times New Roman" w:cs="Times New Roman"/>
                          <w:bCs/>
                          <w:sz w:val="16"/>
                          <w:szCs w:val="16"/>
                        </w:rPr>
                      </w:pPr>
                      <w:r w:rsidRPr="00B00540">
                        <w:rPr>
                          <w:rFonts w:ascii="Times New Roman" w:hAnsi="Times New Roman" w:cs="Times New Roman"/>
                          <w:bCs/>
                          <w:sz w:val="16"/>
                          <w:szCs w:val="16"/>
                        </w:rPr>
                        <w:t>The information appearing herein has been translated</w:t>
                      </w:r>
                    </w:p>
                    <w:p w14:paraId="5BED90F6" w14:textId="77777777" w:rsidR="006C788D" w:rsidRPr="00B00540" w:rsidRDefault="006C788D" w:rsidP="006C788D">
                      <w:pPr>
                        <w:spacing w:after="0" w:line="240" w:lineRule="auto"/>
                        <w:rPr>
                          <w:rFonts w:ascii="Times New Roman" w:hAnsi="Times New Roman" w:cs="Times New Roman"/>
                          <w:bCs/>
                          <w:sz w:val="16"/>
                          <w:szCs w:val="16"/>
                        </w:rPr>
                      </w:pPr>
                      <w:r w:rsidRPr="00B00540">
                        <w:rPr>
                          <w:rFonts w:ascii="Times New Roman" w:hAnsi="Times New Roman" w:cs="Times New Roman"/>
                          <w:bCs/>
                          <w:sz w:val="16"/>
                          <w:szCs w:val="16"/>
                        </w:rPr>
                        <w:t>by a Center for International Language and Cultural Studies of  Islamic University of Indonesia</w:t>
                      </w:r>
                    </w:p>
                    <w:p w14:paraId="43DF09E7" w14:textId="77777777" w:rsidR="006C788D" w:rsidRPr="00B00540" w:rsidRDefault="006C788D" w:rsidP="006C788D">
                      <w:pPr>
                        <w:spacing w:after="0" w:line="240" w:lineRule="auto"/>
                        <w:rPr>
                          <w:rFonts w:ascii="Times New Roman" w:hAnsi="Times New Roman" w:cs="Times New Roman"/>
                          <w:bCs/>
                          <w:sz w:val="16"/>
                          <w:szCs w:val="16"/>
                        </w:rPr>
                      </w:pPr>
                      <w:r w:rsidRPr="00B00540">
                        <w:rPr>
                          <w:rFonts w:ascii="Times New Roman" w:hAnsi="Times New Roman" w:cs="Times New Roman"/>
                          <w:bCs/>
                          <w:sz w:val="16"/>
                          <w:szCs w:val="16"/>
                        </w:rPr>
                        <w:t>CILACS UII  Jl. DEMANGAN BARU NO 24</w:t>
                      </w:r>
                    </w:p>
                    <w:p w14:paraId="5E8BC945" w14:textId="77777777" w:rsidR="006C788D" w:rsidRPr="00B00540" w:rsidRDefault="006C788D" w:rsidP="006C788D">
                      <w:pPr>
                        <w:spacing w:after="0" w:line="240" w:lineRule="auto"/>
                        <w:rPr>
                          <w:rFonts w:ascii="Times New Roman" w:hAnsi="Times New Roman" w:cs="Times New Roman"/>
                          <w:bCs/>
                          <w:sz w:val="16"/>
                          <w:szCs w:val="16"/>
                        </w:rPr>
                      </w:pPr>
                      <w:r w:rsidRPr="00B00540">
                        <w:rPr>
                          <w:rFonts w:ascii="Times New Roman" w:hAnsi="Times New Roman" w:cs="Times New Roman"/>
                          <w:bCs/>
                          <w:sz w:val="16"/>
                          <w:szCs w:val="16"/>
                        </w:rPr>
                        <w:t>YOGYAKARTA, INDONESIA.</w:t>
                      </w:r>
                    </w:p>
                    <w:p w14:paraId="33B53A8D" w14:textId="77777777" w:rsidR="006C788D" w:rsidRPr="00B00540" w:rsidRDefault="006C788D" w:rsidP="006C788D">
                      <w:pPr>
                        <w:spacing w:after="0" w:line="240" w:lineRule="auto"/>
                        <w:rPr>
                          <w:rFonts w:ascii="Times New Roman" w:hAnsi="Times New Roman" w:cs="Times New Roman"/>
                          <w:bCs/>
                          <w:sz w:val="16"/>
                          <w:szCs w:val="16"/>
                        </w:rPr>
                      </w:pPr>
                      <w:r w:rsidRPr="00B00540">
                        <w:rPr>
                          <w:rFonts w:ascii="Times New Roman" w:hAnsi="Times New Roman" w:cs="Times New Roman"/>
                          <w:bCs/>
                          <w:sz w:val="16"/>
                          <w:szCs w:val="16"/>
                        </w:rPr>
                        <w:t>Phone/Fax: 0274 540 255</w:t>
                      </w:r>
                    </w:p>
                  </w:txbxContent>
                </v:textbox>
              </v:rect>
            </w:pict>
          </mc:Fallback>
        </mc:AlternateContent>
      </w:r>
    </w:p>
    <w:sectPr w:rsidR="00894043" w:rsidRPr="00F06624" w:rsidSect="00FE7ED9">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1249" w14:textId="77777777" w:rsidR="002F4EFD" w:rsidRDefault="002F4EFD" w:rsidP="00FE7ED9">
      <w:pPr>
        <w:spacing w:after="0" w:line="240" w:lineRule="auto"/>
      </w:pPr>
      <w:r>
        <w:separator/>
      </w:r>
    </w:p>
  </w:endnote>
  <w:endnote w:type="continuationSeparator" w:id="0">
    <w:p w14:paraId="564EE0F6" w14:textId="77777777" w:rsidR="002F4EFD" w:rsidRDefault="002F4EFD" w:rsidP="00FE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AA0F" w14:textId="77777777" w:rsidR="002F4EFD" w:rsidRDefault="002F4EFD" w:rsidP="00FE7ED9">
      <w:pPr>
        <w:spacing w:after="0" w:line="240" w:lineRule="auto"/>
      </w:pPr>
      <w:r>
        <w:separator/>
      </w:r>
    </w:p>
  </w:footnote>
  <w:footnote w:type="continuationSeparator" w:id="0">
    <w:p w14:paraId="195941D5" w14:textId="77777777" w:rsidR="002F4EFD" w:rsidRDefault="002F4EFD" w:rsidP="00FE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
      <w:tblW w:w="4890" w:type="pct"/>
      <w:tblInd w:w="108" w:type="dxa"/>
      <w:tblLook w:val="04A0" w:firstRow="1" w:lastRow="0" w:firstColumn="1" w:lastColumn="0" w:noHBand="0" w:noVBand="1"/>
    </w:tblPr>
    <w:tblGrid>
      <w:gridCol w:w="1674"/>
      <w:gridCol w:w="2918"/>
      <w:gridCol w:w="1637"/>
      <w:gridCol w:w="741"/>
      <w:gridCol w:w="1090"/>
      <w:gridCol w:w="980"/>
    </w:tblGrid>
    <w:tr w:rsidR="00FE7ED9" w:rsidRPr="00DD7D1A" w14:paraId="6F9EBBA5" w14:textId="77777777" w:rsidTr="00A833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5" w:type="pct"/>
          <w:vMerge w:val="restart"/>
        </w:tcPr>
        <w:p w14:paraId="010401E0" w14:textId="77777777" w:rsidR="00FE7ED9" w:rsidRPr="00DD7D1A" w:rsidRDefault="00FE7ED9" w:rsidP="00806BC0">
          <w:pPr>
            <w:jc w:val="center"/>
            <w:rPr>
              <w:rFonts w:eastAsia="Arial" w:cstheme="minorHAnsi"/>
            </w:rPr>
          </w:pPr>
          <w:r w:rsidRPr="00DD7D1A">
            <w:rPr>
              <w:rFonts w:eastAsia="Arial" w:cstheme="minorHAnsi"/>
              <w:noProof/>
              <w:lang w:val="id-ID" w:eastAsia="id-ID"/>
            </w:rPr>
            <w:drawing>
              <wp:inline distT="0" distB="0" distL="0" distR="0" wp14:anchorId="76162394" wp14:editId="4A5FE245">
                <wp:extent cx="926275" cy="393540"/>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UII Background Tera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899" cy="395080"/>
                        </a:xfrm>
                        <a:prstGeom prst="rect">
                          <a:avLst/>
                        </a:prstGeom>
                      </pic:spPr>
                    </pic:pic>
                  </a:graphicData>
                </a:graphic>
              </wp:inline>
            </w:drawing>
          </w:r>
        </w:p>
      </w:tc>
      <w:tc>
        <w:tcPr>
          <w:tcW w:w="1650" w:type="pct"/>
          <w:vMerge w:val="restart"/>
          <w:vAlign w:val="center"/>
        </w:tcPr>
        <w:p w14:paraId="11C89CFC" w14:textId="44862D93" w:rsidR="00FE7ED9" w:rsidRPr="00DD7D1A" w:rsidRDefault="00CC3D93" w:rsidP="00806BC0">
          <w:pPr>
            <w:jc w:val="center"/>
            <w:cnfStyle w:val="100000000000" w:firstRow="1" w:lastRow="0" w:firstColumn="0" w:lastColumn="0" w:oddVBand="0" w:evenVBand="0" w:oddHBand="0" w:evenHBand="0" w:firstRowFirstColumn="0" w:firstRowLastColumn="0" w:lastRowFirstColumn="0" w:lastRowLastColumn="0"/>
            <w:rPr>
              <w:rFonts w:eastAsia="Arial" w:cstheme="minorHAnsi"/>
              <w:sz w:val="24"/>
              <w:szCs w:val="24"/>
            </w:rPr>
          </w:pPr>
          <w:r>
            <w:rPr>
              <w:rFonts w:eastAsia="Arial" w:cstheme="minorHAnsi"/>
              <w:sz w:val="24"/>
              <w:szCs w:val="24"/>
            </w:rPr>
            <w:t>BACHELOR OF MANAGEMENT</w:t>
          </w:r>
        </w:p>
      </w:tc>
      <w:tc>
        <w:tcPr>
          <w:tcW w:w="2494" w:type="pct"/>
          <w:gridSpan w:val="4"/>
        </w:tcPr>
        <w:p w14:paraId="583B2246" w14:textId="61DA21CE" w:rsidR="00FE7ED9" w:rsidRPr="00DD7D1A" w:rsidRDefault="00FE7ED9" w:rsidP="00806BC0">
          <w:pPr>
            <w:jc w:val="center"/>
            <w:cnfStyle w:val="100000000000" w:firstRow="1" w:lastRow="0" w:firstColumn="0" w:lastColumn="0" w:oddVBand="0" w:evenVBand="0" w:oddHBand="0" w:evenHBand="0" w:firstRowFirstColumn="0" w:firstRowLastColumn="0" w:lastRowFirstColumn="0" w:lastRowLastColumn="0"/>
            <w:rPr>
              <w:rFonts w:eastAsia="Arial" w:cstheme="minorHAnsi"/>
              <w:lang w:val="id-ID"/>
            </w:rPr>
          </w:pPr>
          <w:r w:rsidRPr="00DD7D1A">
            <w:rPr>
              <w:rFonts w:eastAsia="Arial" w:cstheme="minorHAnsi"/>
              <w:lang w:val="id-ID"/>
            </w:rPr>
            <w:t>S</w:t>
          </w:r>
          <w:r w:rsidR="00CC3D93">
            <w:rPr>
              <w:rFonts w:eastAsia="Arial" w:cstheme="minorHAnsi"/>
            </w:rPr>
            <w:t>y</w:t>
          </w:r>
          <w:r w:rsidRPr="00DD7D1A">
            <w:rPr>
              <w:rFonts w:eastAsia="Arial" w:cstheme="minorHAnsi"/>
              <w:lang w:val="id-ID"/>
            </w:rPr>
            <w:t>l</w:t>
          </w:r>
          <w:r w:rsidR="00CC3D93">
            <w:rPr>
              <w:rFonts w:eastAsia="Arial" w:cstheme="minorHAnsi"/>
            </w:rPr>
            <w:t>l</w:t>
          </w:r>
          <w:r w:rsidRPr="00DD7D1A">
            <w:rPr>
              <w:rFonts w:eastAsia="Arial" w:cstheme="minorHAnsi"/>
              <w:lang w:val="id-ID"/>
            </w:rPr>
            <w:t>abus</w:t>
          </w:r>
        </w:p>
      </w:tc>
    </w:tr>
    <w:tr w:rsidR="00FE7ED9" w:rsidRPr="00DD7D1A" w14:paraId="596636BA" w14:textId="77777777" w:rsidTr="00A833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5" w:type="pct"/>
          <w:vMerge/>
        </w:tcPr>
        <w:p w14:paraId="379193CA" w14:textId="77777777" w:rsidR="00FE7ED9" w:rsidRPr="00DD7D1A" w:rsidRDefault="00FE7ED9" w:rsidP="00806BC0">
          <w:pPr>
            <w:rPr>
              <w:rFonts w:eastAsia="Arial" w:cstheme="minorHAnsi"/>
            </w:rPr>
          </w:pPr>
        </w:p>
      </w:tc>
      <w:tc>
        <w:tcPr>
          <w:tcW w:w="1650" w:type="pct"/>
          <w:vMerge/>
        </w:tcPr>
        <w:p w14:paraId="66DF871E" w14:textId="77777777" w:rsidR="00FE7ED9" w:rsidRPr="00DD7D1A" w:rsidRDefault="00FE7ED9" w:rsidP="00806BC0">
          <w:pPr>
            <w:cnfStyle w:val="100000000000" w:firstRow="1" w:lastRow="0" w:firstColumn="0" w:lastColumn="0" w:oddVBand="0" w:evenVBand="0" w:oddHBand="0" w:evenHBand="0" w:firstRowFirstColumn="0" w:firstRowLastColumn="0" w:lastRowFirstColumn="0" w:lastRowLastColumn="0"/>
            <w:rPr>
              <w:rFonts w:eastAsia="Arial" w:cstheme="minorHAnsi"/>
            </w:rPr>
          </w:pPr>
        </w:p>
      </w:tc>
      <w:tc>
        <w:tcPr>
          <w:tcW w:w="831" w:type="pct"/>
          <w:shd w:val="clear" w:color="auto" w:fill="F2F2F2" w:themeFill="background1" w:themeFillShade="F2"/>
        </w:tcPr>
        <w:p w14:paraId="284F88D4" w14:textId="7E79AACA" w:rsidR="00FE7ED9" w:rsidRPr="00DD7D1A" w:rsidRDefault="00FE7ED9" w:rsidP="00806BC0">
          <w:pPr>
            <w:cnfStyle w:val="100000000000" w:firstRow="1" w:lastRow="0" w:firstColumn="0" w:lastColumn="0" w:oddVBand="0" w:evenVBand="0" w:oddHBand="0" w:evenHBand="0" w:firstRowFirstColumn="0" w:firstRowLastColumn="0" w:lastRowFirstColumn="0" w:lastRowLastColumn="0"/>
            <w:rPr>
              <w:rFonts w:eastAsia="Arial" w:cstheme="minorHAnsi"/>
              <w:sz w:val="20"/>
              <w:szCs w:val="20"/>
            </w:rPr>
          </w:pPr>
          <w:r w:rsidRPr="00DD7D1A">
            <w:rPr>
              <w:rFonts w:eastAsia="Arial" w:cstheme="minorHAnsi"/>
              <w:sz w:val="20"/>
              <w:szCs w:val="20"/>
              <w:lang w:val="id-ID"/>
            </w:rPr>
            <w:t>Ver</w:t>
          </w:r>
          <w:r w:rsidRPr="00DD7D1A">
            <w:rPr>
              <w:rFonts w:eastAsia="Arial" w:cstheme="minorHAnsi"/>
              <w:sz w:val="20"/>
              <w:szCs w:val="20"/>
            </w:rPr>
            <w:t>si</w:t>
          </w:r>
          <w:r w:rsidR="00CC3D93">
            <w:rPr>
              <w:rFonts w:eastAsia="Arial" w:cstheme="minorHAnsi"/>
              <w:sz w:val="20"/>
              <w:szCs w:val="20"/>
            </w:rPr>
            <w:t>on</w:t>
          </w:r>
          <w:r w:rsidRPr="00DD7D1A">
            <w:rPr>
              <w:rFonts w:eastAsia="Arial" w:cstheme="minorHAnsi"/>
              <w:sz w:val="20"/>
              <w:szCs w:val="20"/>
            </w:rPr>
            <w:t>/</w:t>
          </w:r>
          <w:r w:rsidRPr="00DD7D1A">
            <w:rPr>
              <w:rFonts w:eastAsia="Arial" w:cstheme="minorHAnsi"/>
              <w:sz w:val="20"/>
              <w:szCs w:val="20"/>
              <w:lang w:val="id-ID"/>
            </w:rPr>
            <w:t>Rev</w:t>
          </w:r>
          <w:r w:rsidRPr="00DD7D1A">
            <w:rPr>
              <w:rFonts w:eastAsia="Arial" w:cstheme="minorHAnsi"/>
              <w:sz w:val="20"/>
              <w:szCs w:val="20"/>
            </w:rPr>
            <w:t>isi</w:t>
          </w:r>
          <w:r w:rsidR="00CC3D93">
            <w:rPr>
              <w:rFonts w:eastAsia="Arial" w:cstheme="minorHAnsi"/>
              <w:sz w:val="20"/>
              <w:szCs w:val="20"/>
            </w:rPr>
            <w:t>on</w:t>
          </w:r>
        </w:p>
      </w:tc>
      <w:tc>
        <w:tcPr>
          <w:tcW w:w="446" w:type="pct"/>
          <w:shd w:val="clear" w:color="auto" w:fill="F2F2F2" w:themeFill="background1" w:themeFillShade="F2"/>
        </w:tcPr>
        <w:p w14:paraId="0E40FB52" w14:textId="77777777" w:rsidR="00FE7ED9" w:rsidRPr="00DD7D1A" w:rsidRDefault="00FE7ED9" w:rsidP="00806BC0">
          <w:pPr>
            <w:jc w:val="center"/>
            <w:cnfStyle w:val="100000000000" w:firstRow="1" w:lastRow="0" w:firstColumn="0" w:lastColumn="0" w:oddVBand="0" w:evenVBand="0" w:oddHBand="0" w:evenHBand="0" w:firstRowFirstColumn="0" w:firstRowLastColumn="0" w:lastRowFirstColumn="0" w:lastRowLastColumn="0"/>
            <w:rPr>
              <w:rFonts w:eastAsia="Arial" w:cstheme="minorHAnsi"/>
              <w:sz w:val="20"/>
              <w:szCs w:val="20"/>
              <w:lang w:val="id-ID"/>
            </w:rPr>
          </w:pPr>
          <w:r w:rsidRPr="00DD7D1A">
            <w:rPr>
              <w:rFonts w:eastAsia="Arial" w:cstheme="minorHAnsi"/>
              <w:sz w:val="20"/>
              <w:szCs w:val="20"/>
              <w:lang w:val="id-ID"/>
            </w:rPr>
            <w:t>1/0</w:t>
          </w:r>
        </w:p>
      </w:tc>
      <w:tc>
        <w:tcPr>
          <w:tcW w:w="639" w:type="pct"/>
          <w:shd w:val="clear" w:color="auto" w:fill="F2F2F2" w:themeFill="background1" w:themeFillShade="F2"/>
        </w:tcPr>
        <w:p w14:paraId="6DF62525" w14:textId="06ED2448" w:rsidR="00FE7ED9" w:rsidRPr="00DD7D1A" w:rsidRDefault="00CC3D93" w:rsidP="00806BC0">
          <w:pPr>
            <w:cnfStyle w:val="100000000000" w:firstRow="1" w:lastRow="0" w:firstColumn="0" w:lastColumn="0" w:oddVBand="0" w:evenVBand="0" w:oddHBand="0" w:evenHBand="0" w:firstRowFirstColumn="0" w:firstRowLastColumn="0" w:lastRowFirstColumn="0" w:lastRowLastColumn="0"/>
            <w:rPr>
              <w:rFonts w:eastAsia="Arial" w:cstheme="minorHAnsi"/>
              <w:sz w:val="20"/>
              <w:szCs w:val="20"/>
            </w:rPr>
          </w:pPr>
          <w:r>
            <w:rPr>
              <w:rFonts w:eastAsia="Arial" w:cstheme="minorHAnsi"/>
              <w:sz w:val="20"/>
              <w:szCs w:val="20"/>
            </w:rPr>
            <w:t>Page</w:t>
          </w:r>
        </w:p>
      </w:tc>
      <w:tc>
        <w:tcPr>
          <w:tcW w:w="577" w:type="pct"/>
          <w:shd w:val="clear" w:color="auto" w:fill="F2F2F2" w:themeFill="background1" w:themeFillShade="F2"/>
        </w:tcPr>
        <w:p w14:paraId="16FBEAAA" w14:textId="7CBABE49" w:rsidR="00FE7ED9" w:rsidRPr="00A25194" w:rsidRDefault="00FE7ED9" w:rsidP="00806BC0">
          <w:pPr>
            <w:jc w:val="center"/>
            <w:cnfStyle w:val="100000000000" w:firstRow="1" w:lastRow="0" w:firstColumn="0" w:lastColumn="0" w:oddVBand="0" w:evenVBand="0" w:oddHBand="0" w:evenHBand="0" w:firstRowFirstColumn="0" w:firstRowLastColumn="0" w:lastRowFirstColumn="0" w:lastRowLastColumn="0"/>
            <w:rPr>
              <w:rFonts w:eastAsia="Arial" w:cstheme="minorHAnsi"/>
              <w:sz w:val="20"/>
              <w:szCs w:val="20"/>
              <w:lang w:val="id-ID"/>
            </w:rPr>
          </w:pPr>
          <w:r w:rsidRPr="00DD7D1A">
            <w:rPr>
              <w:rFonts w:eastAsia="Arial" w:cstheme="minorHAnsi"/>
              <w:sz w:val="20"/>
              <w:szCs w:val="20"/>
            </w:rPr>
            <w:fldChar w:fldCharType="begin"/>
          </w:r>
          <w:r w:rsidRPr="00DD7D1A">
            <w:rPr>
              <w:rFonts w:eastAsia="Arial" w:cstheme="minorHAnsi"/>
              <w:sz w:val="20"/>
              <w:szCs w:val="20"/>
            </w:rPr>
            <w:instrText xml:space="preserve"> PAGE   \* MERGEFORMAT </w:instrText>
          </w:r>
          <w:r w:rsidRPr="00DD7D1A">
            <w:rPr>
              <w:rFonts w:eastAsia="Arial" w:cstheme="minorHAnsi"/>
              <w:sz w:val="20"/>
              <w:szCs w:val="20"/>
            </w:rPr>
            <w:fldChar w:fldCharType="separate"/>
          </w:r>
          <w:r w:rsidR="00F06624">
            <w:rPr>
              <w:rFonts w:eastAsia="Arial" w:cstheme="minorHAnsi"/>
              <w:noProof/>
              <w:sz w:val="20"/>
              <w:szCs w:val="20"/>
            </w:rPr>
            <w:t>3</w:t>
          </w:r>
          <w:r w:rsidRPr="00DD7D1A">
            <w:rPr>
              <w:rFonts w:eastAsia="Arial" w:cstheme="minorHAnsi"/>
              <w:sz w:val="20"/>
              <w:szCs w:val="20"/>
            </w:rPr>
            <w:fldChar w:fldCharType="end"/>
          </w:r>
          <w:r w:rsidRPr="00DD7D1A">
            <w:rPr>
              <w:rFonts w:eastAsia="Arial" w:cstheme="minorHAnsi"/>
              <w:sz w:val="20"/>
              <w:szCs w:val="20"/>
            </w:rPr>
            <w:t>/</w:t>
          </w:r>
          <w:r w:rsidR="00A25194">
            <w:rPr>
              <w:rFonts w:eastAsia="Arial" w:cstheme="minorHAnsi"/>
              <w:sz w:val="20"/>
              <w:szCs w:val="20"/>
              <w:lang w:val="id-ID"/>
            </w:rPr>
            <w:t>3</w:t>
          </w:r>
        </w:p>
      </w:tc>
    </w:tr>
  </w:tbl>
  <w:p w14:paraId="414E5589" w14:textId="77777777" w:rsidR="00FE7ED9" w:rsidRDefault="00FE7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C97"/>
    <w:multiLevelType w:val="hybridMultilevel"/>
    <w:tmpl w:val="75AE17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455D9"/>
    <w:multiLevelType w:val="hybridMultilevel"/>
    <w:tmpl w:val="511E6782"/>
    <w:lvl w:ilvl="0" w:tplc="EA5A39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48E4"/>
    <w:multiLevelType w:val="hybridMultilevel"/>
    <w:tmpl w:val="0E0427A2"/>
    <w:lvl w:ilvl="0" w:tplc="0421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 w15:restartNumberingAfterBreak="0">
    <w:nsid w:val="10971682"/>
    <w:multiLevelType w:val="hybridMultilevel"/>
    <w:tmpl w:val="64EC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B3986"/>
    <w:multiLevelType w:val="hybridMultilevel"/>
    <w:tmpl w:val="46547380"/>
    <w:lvl w:ilvl="0" w:tplc="58C4E3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03F8F"/>
    <w:multiLevelType w:val="hybridMultilevel"/>
    <w:tmpl w:val="2B1AD9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A50B2"/>
    <w:multiLevelType w:val="hybridMultilevel"/>
    <w:tmpl w:val="FFECAA2C"/>
    <w:lvl w:ilvl="0" w:tplc="0421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7" w15:restartNumberingAfterBreak="0">
    <w:nsid w:val="16E45BDF"/>
    <w:multiLevelType w:val="hybridMultilevel"/>
    <w:tmpl w:val="83D85454"/>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C64FF"/>
    <w:multiLevelType w:val="hybridMultilevel"/>
    <w:tmpl w:val="E8966F1C"/>
    <w:lvl w:ilvl="0" w:tplc="116007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F2F1322"/>
    <w:multiLevelType w:val="hybridMultilevel"/>
    <w:tmpl w:val="4BF0CB5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22D7D"/>
    <w:multiLevelType w:val="hybridMultilevel"/>
    <w:tmpl w:val="1C449E58"/>
    <w:lvl w:ilvl="0" w:tplc="0409000B">
      <w:start w:val="1"/>
      <w:numFmt w:val="bullet"/>
      <w:lvlText w:val=""/>
      <w:lvlJc w:val="left"/>
      <w:pPr>
        <w:ind w:left="360" w:hanging="360"/>
      </w:pPr>
      <w:rPr>
        <w:rFonts w:ascii="Wingdings" w:hAnsi="Wingdings" w:hint="default"/>
      </w:rPr>
    </w:lvl>
    <w:lvl w:ilvl="1" w:tplc="34B2F1D2">
      <w:numFmt w:val="bullet"/>
      <w:lvlText w:val="•"/>
      <w:lvlJc w:val="left"/>
      <w:pPr>
        <w:ind w:left="1440" w:hanging="720"/>
      </w:pPr>
      <w:rPr>
        <w:rFonts w:ascii="Calibri" w:eastAsia="Times New Roman" w:hAnsi="Calibri"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FA6D8B"/>
    <w:multiLevelType w:val="hybridMultilevel"/>
    <w:tmpl w:val="6B2035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D3F9E"/>
    <w:multiLevelType w:val="hybridMultilevel"/>
    <w:tmpl w:val="8398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711AB"/>
    <w:multiLevelType w:val="hybridMultilevel"/>
    <w:tmpl w:val="F76C834A"/>
    <w:lvl w:ilvl="0" w:tplc="39DAAB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6213B88"/>
    <w:multiLevelType w:val="hybridMultilevel"/>
    <w:tmpl w:val="FE06F85E"/>
    <w:lvl w:ilvl="0" w:tplc="0421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8B06A5"/>
    <w:multiLevelType w:val="hybridMultilevel"/>
    <w:tmpl w:val="29BE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53171"/>
    <w:multiLevelType w:val="hybridMultilevel"/>
    <w:tmpl w:val="FC4A586C"/>
    <w:lvl w:ilvl="0" w:tplc="39DAAB7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3CDC145F"/>
    <w:multiLevelType w:val="hybridMultilevel"/>
    <w:tmpl w:val="DDF6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E2734"/>
    <w:multiLevelType w:val="hybridMultilevel"/>
    <w:tmpl w:val="75C81E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C4454F"/>
    <w:multiLevelType w:val="hybridMultilevel"/>
    <w:tmpl w:val="135287BC"/>
    <w:lvl w:ilvl="0" w:tplc="EA5A39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F3D95"/>
    <w:multiLevelType w:val="hybridMultilevel"/>
    <w:tmpl w:val="89B457B2"/>
    <w:lvl w:ilvl="0" w:tplc="EA5A39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B03BA"/>
    <w:multiLevelType w:val="hybridMultilevel"/>
    <w:tmpl w:val="3EA0D378"/>
    <w:lvl w:ilvl="0" w:tplc="0421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2" w15:restartNumberingAfterBreak="0">
    <w:nsid w:val="5B215683"/>
    <w:multiLevelType w:val="hybridMultilevel"/>
    <w:tmpl w:val="7034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D391B"/>
    <w:multiLevelType w:val="hybridMultilevel"/>
    <w:tmpl w:val="F6B4F042"/>
    <w:lvl w:ilvl="0" w:tplc="04090001">
      <w:start w:val="1"/>
      <w:numFmt w:val="bullet"/>
      <w:lvlText w:val=""/>
      <w:lvlJc w:val="left"/>
      <w:pPr>
        <w:ind w:left="720" w:hanging="360"/>
      </w:pPr>
      <w:rPr>
        <w:rFonts w:ascii="Symbol" w:hAnsi="Symbol" w:hint="default"/>
      </w:rPr>
    </w:lvl>
    <w:lvl w:ilvl="1" w:tplc="34B2F1D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264F4"/>
    <w:multiLevelType w:val="hybridMultilevel"/>
    <w:tmpl w:val="0450D2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0F5909"/>
    <w:multiLevelType w:val="hybridMultilevel"/>
    <w:tmpl w:val="F5961C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0736EA"/>
    <w:multiLevelType w:val="hybridMultilevel"/>
    <w:tmpl w:val="871CA4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262042"/>
    <w:multiLevelType w:val="hybridMultilevel"/>
    <w:tmpl w:val="BEDC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E7112"/>
    <w:multiLevelType w:val="hybridMultilevel"/>
    <w:tmpl w:val="27E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C7EE5"/>
    <w:multiLevelType w:val="hybridMultilevel"/>
    <w:tmpl w:val="BC14D204"/>
    <w:lvl w:ilvl="0" w:tplc="0409000B">
      <w:start w:val="1"/>
      <w:numFmt w:val="bullet"/>
      <w:lvlText w:val=""/>
      <w:lvlJc w:val="left"/>
      <w:pPr>
        <w:ind w:left="360" w:hanging="360"/>
      </w:pPr>
      <w:rPr>
        <w:rFonts w:ascii="Wingdings" w:hAnsi="Wingdings" w:hint="default"/>
      </w:rPr>
    </w:lvl>
    <w:lvl w:ilvl="1" w:tplc="34B2F1D2">
      <w:numFmt w:val="bullet"/>
      <w:lvlText w:val="•"/>
      <w:lvlJc w:val="left"/>
      <w:pPr>
        <w:ind w:left="1440" w:hanging="720"/>
      </w:pPr>
      <w:rPr>
        <w:rFonts w:ascii="Calibri" w:eastAsia="Times New Roman" w:hAnsi="Calibri" w:cs="Times New Roman"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A26DE3"/>
    <w:multiLevelType w:val="multilevel"/>
    <w:tmpl w:val="4C98B8B6"/>
    <w:lvl w:ilvl="0">
      <w:start w:val="1"/>
      <w:numFmt w:val="decimal"/>
      <w:lvlText w:val="%1."/>
      <w:lvlJc w:val="left"/>
      <w:pPr>
        <w:ind w:left="720" w:hanging="360"/>
      </w:pPr>
      <w:rPr>
        <w:rFonts w:ascii="Calibri" w:eastAsia="Times New Roman" w:hAnsi="Calibri" w:cs="Times New Roman" w:hint="default"/>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EFF4822"/>
    <w:multiLevelType w:val="hybridMultilevel"/>
    <w:tmpl w:val="86DE94FE"/>
    <w:lvl w:ilvl="0" w:tplc="047C6BC2">
      <w:start w:val="1"/>
      <w:numFmt w:val="decimal"/>
      <w:lvlText w:val="%1."/>
      <w:lvlJc w:val="left"/>
      <w:pPr>
        <w:ind w:left="720" w:hanging="360"/>
      </w:pPr>
      <w:rPr>
        <w:rFonts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FA795C"/>
    <w:multiLevelType w:val="multilevel"/>
    <w:tmpl w:val="0890F0A4"/>
    <w:lvl w:ilvl="0">
      <w:start w:val="1"/>
      <w:numFmt w:val="decimal"/>
      <w:lvlText w:val="%1."/>
      <w:lvlJc w:val="left"/>
      <w:pPr>
        <w:ind w:left="720" w:hanging="360"/>
      </w:pPr>
      <w:rPr>
        <w:rFonts w:hint="default"/>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81272079">
    <w:abstractNumId w:val="30"/>
  </w:num>
  <w:num w:numId="2" w16cid:durableId="83772096">
    <w:abstractNumId w:val="13"/>
  </w:num>
  <w:num w:numId="3" w16cid:durableId="524249784">
    <w:abstractNumId w:val="8"/>
  </w:num>
  <w:num w:numId="4" w16cid:durableId="438526112">
    <w:abstractNumId w:val="20"/>
  </w:num>
  <w:num w:numId="5" w16cid:durableId="1365787065">
    <w:abstractNumId w:val="1"/>
  </w:num>
  <w:num w:numId="6" w16cid:durableId="109125766">
    <w:abstractNumId w:val="19"/>
  </w:num>
  <w:num w:numId="7" w16cid:durableId="1690527308">
    <w:abstractNumId w:val="16"/>
  </w:num>
  <w:num w:numId="8" w16cid:durableId="329871060">
    <w:abstractNumId w:val="32"/>
  </w:num>
  <w:num w:numId="9" w16cid:durableId="254486162">
    <w:abstractNumId w:val="31"/>
  </w:num>
  <w:num w:numId="10" w16cid:durableId="1158764974">
    <w:abstractNumId w:val="14"/>
  </w:num>
  <w:num w:numId="11" w16cid:durableId="234247507">
    <w:abstractNumId w:val="22"/>
  </w:num>
  <w:num w:numId="12" w16cid:durableId="1271398500">
    <w:abstractNumId w:val="17"/>
  </w:num>
  <w:num w:numId="13" w16cid:durableId="2048988518">
    <w:abstractNumId w:val="5"/>
  </w:num>
  <w:num w:numId="14" w16cid:durableId="147329609">
    <w:abstractNumId w:val="0"/>
  </w:num>
  <w:num w:numId="15" w16cid:durableId="745801642">
    <w:abstractNumId w:val="28"/>
  </w:num>
  <w:num w:numId="16" w16cid:durableId="1448157135">
    <w:abstractNumId w:val="26"/>
  </w:num>
  <w:num w:numId="17" w16cid:durableId="1213077798">
    <w:abstractNumId w:val="3"/>
  </w:num>
  <w:num w:numId="18" w16cid:durableId="661398956">
    <w:abstractNumId w:val="23"/>
  </w:num>
  <w:num w:numId="19" w16cid:durableId="342322398">
    <w:abstractNumId w:val="10"/>
  </w:num>
  <w:num w:numId="20" w16cid:durableId="654190713">
    <w:abstractNumId w:val="12"/>
  </w:num>
  <w:num w:numId="21" w16cid:durableId="1746344672">
    <w:abstractNumId w:val="11"/>
  </w:num>
  <w:num w:numId="22" w16cid:durableId="485825709">
    <w:abstractNumId w:val="24"/>
  </w:num>
  <w:num w:numId="23" w16cid:durableId="2052723775">
    <w:abstractNumId w:val="18"/>
  </w:num>
  <w:num w:numId="24" w16cid:durableId="890001660">
    <w:abstractNumId w:val="29"/>
  </w:num>
  <w:num w:numId="25" w16cid:durableId="793518253">
    <w:abstractNumId w:val="9"/>
  </w:num>
  <w:num w:numId="26" w16cid:durableId="1936546991">
    <w:abstractNumId w:val="25"/>
  </w:num>
  <w:num w:numId="27" w16cid:durableId="1257056010">
    <w:abstractNumId w:val="15"/>
  </w:num>
  <w:num w:numId="28" w16cid:durableId="1036197559">
    <w:abstractNumId w:val="6"/>
  </w:num>
  <w:num w:numId="29" w16cid:durableId="866524526">
    <w:abstractNumId w:val="4"/>
  </w:num>
  <w:num w:numId="30" w16cid:durableId="1272665344">
    <w:abstractNumId w:val="27"/>
  </w:num>
  <w:num w:numId="31" w16cid:durableId="109278690">
    <w:abstractNumId w:val="2"/>
  </w:num>
  <w:num w:numId="32" w16cid:durableId="1981232183">
    <w:abstractNumId w:val="21"/>
  </w:num>
  <w:num w:numId="33" w16cid:durableId="20441357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ED9"/>
    <w:rsid w:val="00017DED"/>
    <w:rsid w:val="00023B25"/>
    <w:rsid w:val="00024F5B"/>
    <w:rsid w:val="0003026F"/>
    <w:rsid w:val="000331CE"/>
    <w:rsid w:val="000430FE"/>
    <w:rsid w:val="00096055"/>
    <w:rsid w:val="000E1AE4"/>
    <w:rsid w:val="000F123D"/>
    <w:rsid w:val="000F4B99"/>
    <w:rsid w:val="00105393"/>
    <w:rsid w:val="001419AF"/>
    <w:rsid w:val="001527AA"/>
    <w:rsid w:val="001622D9"/>
    <w:rsid w:val="001765B8"/>
    <w:rsid w:val="001C6962"/>
    <w:rsid w:val="001E5706"/>
    <w:rsid w:val="001F484A"/>
    <w:rsid w:val="00227DB5"/>
    <w:rsid w:val="00235364"/>
    <w:rsid w:val="002D1074"/>
    <w:rsid w:val="002D1353"/>
    <w:rsid w:val="002D2C1E"/>
    <w:rsid w:val="002F4EFD"/>
    <w:rsid w:val="003440AD"/>
    <w:rsid w:val="003C4B4B"/>
    <w:rsid w:val="003D6F25"/>
    <w:rsid w:val="00414695"/>
    <w:rsid w:val="0044763A"/>
    <w:rsid w:val="00451058"/>
    <w:rsid w:val="004601B9"/>
    <w:rsid w:val="00466190"/>
    <w:rsid w:val="00470360"/>
    <w:rsid w:val="004D0993"/>
    <w:rsid w:val="005171E1"/>
    <w:rsid w:val="005264FD"/>
    <w:rsid w:val="005656C6"/>
    <w:rsid w:val="00582109"/>
    <w:rsid w:val="00583716"/>
    <w:rsid w:val="00593A89"/>
    <w:rsid w:val="0059425F"/>
    <w:rsid w:val="005A6EB7"/>
    <w:rsid w:val="006031D7"/>
    <w:rsid w:val="00657BC2"/>
    <w:rsid w:val="006C2114"/>
    <w:rsid w:val="006C5068"/>
    <w:rsid w:val="006C788D"/>
    <w:rsid w:val="006F7222"/>
    <w:rsid w:val="007769B8"/>
    <w:rsid w:val="00777AF2"/>
    <w:rsid w:val="007A0B7C"/>
    <w:rsid w:val="007B55E9"/>
    <w:rsid w:val="007D007D"/>
    <w:rsid w:val="008251C3"/>
    <w:rsid w:val="00867196"/>
    <w:rsid w:val="0089699D"/>
    <w:rsid w:val="008B7CBC"/>
    <w:rsid w:val="008C1B83"/>
    <w:rsid w:val="009117E0"/>
    <w:rsid w:val="009405D6"/>
    <w:rsid w:val="009452B9"/>
    <w:rsid w:val="00976689"/>
    <w:rsid w:val="009D6D0B"/>
    <w:rsid w:val="009F7A20"/>
    <w:rsid w:val="00A15704"/>
    <w:rsid w:val="00A17B06"/>
    <w:rsid w:val="00A25194"/>
    <w:rsid w:val="00A376E0"/>
    <w:rsid w:val="00A8334E"/>
    <w:rsid w:val="00AC7277"/>
    <w:rsid w:val="00B01EAA"/>
    <w:rsid w:val="00B14ACD"/>
    <w:rsid w:val="00B1532A"/>
    <w:rsid w:val="00BC26FF"/>
    <w:rsid w:val="00C042A7"/>
    <w:rsid w:val="00C0468F"/>
    <w:rsid w:val="00C10EA4"/>
    <w:rsid w:val="00C27431"/>
    <w:rsid w:val="00C375C1"/>
    <w:rsid w:val="00C431BF"/>
    <w:rsid w:val="00C54EEB"/>
    <w:rsid w:val="00C5725A"/>
    <w:rsid w:val="00C577B0"/>
    <w:rsid w:val="00C729FE"/>
    <w:rsid w:val="00CC3D93"/>
    <w:rsid w:val="00D24C76"/>
    <w:rsid w:val="00D54C1D"/>
    <w:rsid w:val="00D70051"/>
    <w:rsid w:val="00D82D70"/>
    <w:rsid w:val="00D97C9D"/>
    <w:rsid w:val="00DB5AC8"/>
    <w:rsid w:val="00DD6673"/>
    <w:rsid w:val="00DF0446"/>
    <w:rsid w:val="00DF2B28"/>
    <w:rsid w:val="00E479F9"/>
    <w:rsid w:val="00E62136"/>
    <w:rsid w:val="00F06624"/>
    <w:rsid w:val="00F3178A"/>
    <w:rsid w:val="00F535A3"/>
    <w:rsid w:val="00F90054"/>
    <w:rsid w:val="00FA2506"/>
    <w:rsid w:val="00FA4DA5"/>
    <w:rsid w:val="00FC44AB"/>
    <w:rsid w:val="00FD17F3"/>
    <w:rsid w:val="00FD6458"/>
    <w:rsid w:val="00FE7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6767"/>
  <w15:docId w15:val="{A92FC726-DC3D-4B7F-ACC0-EBFDD7C1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D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D9"/>
    <w:pPr>
      <w:ind w:left="720"/>
      <w:contextualSpacing/>
    </w:pPr>
    <w:rPr>
      <w:rFonts w:eastAsia="Times New Roman"/>
    </w:rPr>
  </w:style>
  <w:style w:type="table" w:styleId="LightGrid">
    <w:name w:val="Light Grid"/>
    <w:basedOn w:val="TableNormal"/>
    <w:uiPriority w:val="62"/>
    <w:rsid w:val="00FE7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FE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ED9"/>
    <w:rPr>
      <w:rFonts w:ascii="Calibri" w:eastAsia="Calibri" w:hAnsi="Calibri" w:cs="Arial"/>
    </w:rPr>
  </w:style>
  <w:style w:type="paragraph" w:styleId="Footer">
    <w:name w:val="footer"/>
    <w:basedOn w:val="Normal"/>
    <w:link w:val="FooterChar"/>
    <w:uiPriority w:val="99"/>
    <w:unhideWhenUsed/>
    <w:rsid w:val="00FE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ED9"/>
    <w:rPr>
      <w:rFonts w:ascii="Calibri" w:eastAsia="Calibri" w:hAnsi="Calibri" w:cs="Arial"/>
    </w:rPr>
  </w:style>
  <w:style w:type="table" w:styleId="LightShading">
    <w:name w:val="Light Shading"/>
    <w:basedOn w:val="TableNormal"/>
    <w:uiPriority w:val="60"/>
    <w:rsid w:val="00FE7E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E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D9"/>
    <w:rPr>
      <w:rFonts w:ascii="Tahoma" w:eastAsia="Calibri" w:hAnsi="Tahoma" w:cs="Tahoma"/>
      <w:sz w:val="16"/>
      <w:szCs w:val="16"/>
    </w:rPr>
  </w:style>
  <w:style w:type="paragraph" w:styleId="NoSpacing">
    <w:name w:val="No Spacing"/>
    <w:uiPriority w:val="1"/>
    <w:qFormat/>
    <w:rsid w:val="000F4B99"/>
    <w:pPr>
      <w:spacing w:after="0" w:line="240" w:lineRule="auto"/>
    </w:pPr>
    <w:rPr>
      <w:rFonts w:ascii="Calibri" w:eastAsia="Calibri" w:hAnsi="Calibri" w:cs="Times New Roman"/>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Windows</dc:creator>
  <cp:lastModifiedBy>Riska Wahyu Ramadani, S.Pd.</cp:lastModifiedBy>
  <cp:revision>47</cp:revision>
  <cp:lastPrinted>2021-11-21T08:00:00Z</cp:lastPrinted>
  <dcterms:created xsi:type="dcterms:W3CDTF">2021-09-22T14:03:00Z</dcterms:created>
  <dcterms:modified xsi:type="dcterms:W3CDTF">2023-05-17T13:32:00Z</dcterms:modified>
</cp:coreProperties>
</file>