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17FF" w14:textId="52F4F3EA" w:rsidR="00BF78E0" w:rsidRPr="00763020" w:rsidRDefault="00715B6A" w:rsidP="006B3A2B">
      <w:pPr>
        <w:rPr>
          <w:rFonts w:asciiTheme="majorHAnsi" w:hAnsiTheme="majorHAnsi" w:cstheme="majorHAnsi"/>
          <w:sz w:val="20"/>
          <w:szCs w:val="20"/>
        </w:rPr>
      </w:pPr>
      <w:bookmarkStart w:id="0" w:name="_Hlk65108626"/>
      <w:r w:rsidRPr="00763020">
        <w:rPr>
          <w:rFonts w:asciiTheme="majorHAnsi" w:hAnsiTheme="majorHAnsi" w:cstheme="majorHAnsi"/>
        </w:rPr>
        <w:tab/>
      </w:r>
    </w:p>
    <w:p w14:paraId="7DBD7D25" w14:textId="74C50356" w:rsidR="006B3A2B" w:rsidRPr="00763020" w:rsidRDefault="003236AE" w:rsidP="006B3A2B">
      <w:pPr>
        <w:keepNext/>
        <w:spacing w:before="480"/>
        <w:ind w:left="360" w:hanging="360"/>
        <w:outlineLvl w:val="0"/>
        <w:rPr>
          <w:rFonts w:asciiTheme="majorHAnsi" w:hAnsiTheme="majorHAnsi" w:cstheme="majorHAnsi"/>
          <w:b/>
          <w:bCs/>
          <w:kern w:val="36"/>
          <w:sz w:val="28"/>
          <w:szCs w:val="28"/>
        </w:rPr>
      </w:pPr>
      <w:r w:rsidRPr="00763020">
        <w:rPr>
          <w:rFonts w:asciiTheme="majorHAnsi" w:hAnsiTheme="majorHAnsi" w:cstheme="majorHAnsi"/>
          <w:b/>
          <w:bCs/>
          <w:kern w:val="36"/>
          <w:sz w:val="28"/>
          <w:szCs w:val="28"/>
        </w:rPr>
        <w:t xml:space="preserve">  </w:t>
      </w:r>
      <w:r w:rsidR="006B3A2B" w:rsidRPr="00763020">
        <w:rPr>
          <w:rFonts w:asciiTheme="majorHAnsi" w:hAnsiTheme="majorHAnsi" w:cstheme="majorHAnsi"/>
          <w:b/>
          <w:bCs/>
          <w:kern w:val="36"/>
          <w:sz w:val="28"/>
          <w:szCs w:val="28"/>
        </w:rPr>
        <w:t xml:space="preserve"> </w:t>
      </w:r>
    </w:p>
    <w:tbl>
      <w:tblPr>
        <w:tblW w:w="10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658"/>
        <w:gridCol w:w="1657"/>
        <w:gridCol w:w="3726"/>
      </w:tblGrid>
      <w:tr w:rsidR="006B3A2B" w:rsidRPr="00763020" w14:paraId="123B3F36" w14:textId="77777777" w:rsidTr="004A5B29">
        <w:trPr>
          <w:trHeight w:val="279"/>
        </w:trPr>
        <w:tc>
          <w:tcPr>
            <w:tcW w:w="10285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6EBA6" w14:textId="5B381665" w:rsidR="006B3A2B" w:rsidRPr="00763020" w:rsidRDefault="006B3A2B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Course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Identity</w:t>
            </w:r>
          </w:p>
        </w:tc>
      </w:tr>
      <w:tr w:rsidR="006B3A2B" w:rsidRPr="00763020" w14:paraId="5DE7C854" w14:textId="77777777" w:rsidTr="004A5B29">
        <w:trPr>
          <w:trHeight w:val="423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4B06B" w14:textId="774029A0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Name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/Block</w:t>
            </w:r>
          </w:p>
        </w:tc>
        <w:tc>
          <w:tcPr>
            <w:tcW w:w="8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0BC62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Citizenship Education</w:t>
            </w:r>
          </w:p>
        </w:tc>
      </w:tr>
      <w:tr w:rsidR="006B3A2B" w:rsidRPr="00763020" w14:paraId="14CC7DC4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D185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C2CBB" w14:textId="77777777" w:rsidR="006B3A2B" w:rsidRPr="00763020" w:rsidRDefault="006B3A2B" w:rsidP="006B3A2B">
            <w:pPr>
              <w:pStyle w:val="ListParagraph"/>
              <w:numPr>
                <w:ilvl w:val="0"/>
                <w:numId w:val="26"/>
              </w:numPr>
              <w:ind w:left="307" w:hanging="235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Islamic Religious Sciences (FIAI)</w:t>
            </w:r>
          </w:p>
          <w:p w14:paraId="416CDB53" w14:textId="77777777" w:rsidR="006B3A2B" w:rsidRPr="00763020" w:rsidRDefault="006B3A2B" w:rsidP="006B3A2B">
            <w:pPr>
              <w:pStyle w:val="ListParagraph"/>
              <w:numPr>
                <w:ilvl w:val="0"/>
                <w:numId w:val="26"/>
              </w:numPr>
              <w:ind w:left="307" w:hanging="235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Mathematics and Natural Sciences (FMIPA)</w:t>
            </w:r>
          </w:p>
          <w:p w14:paraId="0826CD62" w14:textId="77777777" w:rsidR="006B3A2B" w:rsidRPr="00763020" w:rsidRDefault="006B3A2B" w:rsidP="006B3A2B">
            <w:pPr>
              <w:pStyle w:val="ListParagraph"/>
              <w:numPr>
                <w:ilvl w:val="0"/>
                <w:numId w:val="26"/>
              </w:numPr>
              <w:ind w:left="307" w:hanging="235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Civil Engineering and Planning (FTSP)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1CDF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5541" w14:textId="7389D68F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Ahwal Shakhshiyah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(Islamic Family Law)</w:t>
            </w:r>
          </w:p>
          <w:p w14:paraId="1A9B5923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Islamic Religious Education</w:t>
            </w:r>
          </w:p>
          <w:p w14:paraId="54B741DF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Islamic Economics</w:t>
            </w:r>
          </w:p>
          <w:p w14:paraId="1566E929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Statistics</w:t>
            </w:r>
          </w:p>
          <w:p w14:paraId="280B7D4C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Chemistry</w:t>
            </w:r>
          </w:p>
          <w:p w14:paraId="5BD29750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Chemical Education</w:t>
            </w:r>
          </w:p>
          <w:p w14:paraId="3903B593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Pharmacy</w:t>
            </w:r>
          </w:p>
          <w:p w14:paraId="5E599640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Electrical Engineering</w:t>
            </w:r>
          </w:p>
          <w:p w14:paraId="2DE60AE4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Chemical Engineering</w:t>
            </w:r>
          </w:p>
          <w:p w14:paraId="6D3C870C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Informatics</w:t>
            </w:r>
          </w:p>
          <w:p w14:paraId="4615B65E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Mechanical Engineering</w:t>
            </w:r>
          </w:p>
          <w:p w14:paraId="4A021A47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Textile Engineering</w:t>
            </w:r>
          </w:p>
          <w:p w14:paraId="4DB6DF5F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Architecture</w:t>
            </w:r>
          </w:p>
          <w:p w14:paraId="7BA42795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Civil Engineering</w:t>
            </w:r>
          </w:p>
          <w:p w14:paraId="638F8ACB" w14:textId="77777777" w:rsidR="006B3A2B" w:rsidRPr="00763020" w:rsidRDefault="006B3A2B" w:rsidP="006B3A2B">
            <w:pPr>
              <w:pStyle w:val="ListParagraph"/>
              <w:numPr>
                <w:ilvl w:val="0"/>
                <w:numId w:val="27"/>
              </w:numPr>
              <w:ind w:right="-1352"/>
              <w:contextualSpacing w:val="0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Environmental Engineering</w:t>
            </w:r>
          </w:p>
        </w:tc>
      </w:tr>
      <w:tr w:rsidR="006B3A2B" w:rsidRPr="00763020" w14:paraId="6EDB5F2D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190E3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00F4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DLA UNI604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72D8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Credit weight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B3F61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2 credits</w:t>
            </w:r>
          </w:p>
        </w:tc>
      </w:tr>
      <w:tr w:rsidR="006B3A2B" w:rsidRPr="00763020" w14:paraId="6ACECD45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F339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BE806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Compulsory University Courses (MKWU)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10DDD" w14:textId="71AC6C32" w:rsidR="006B3A2B" w:rsidRPr="00763020" w:rsidRDefault="004A5B29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DAF67" w14:textId="1807EBD1" w:rsidR="006B3A2B" w:rsidRPr="00763020" w:rsidRDefault="004A5B29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Compulsory</w:t>
            </w:r>
          </w:p>
        </w:tc>
      </w:tr>
      <w:tr w:rsidR="006B3A2B" w:rsidRPr="00763020" w14:paraId="0F9610D2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5BB8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1st semester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77C8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27057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C6CC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Open </w:t>
            </w:r>
          </w:p>
        </w:tc>
      </w:tr>
      <w:tr w:rsidR="006B3A2B" w:rsidRPr="00763020" w14:paraId="381C8E77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00BC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 of Learning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1843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725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551D1" w14:textId="77777777" w:rsidR="006B3A2B" w:rsidRPr="00763020" w:rsidRDefault="006B3A2B" w:rsidP="006B3A2B">
            <w:pPr>
              <w:pStyle w:val="ListParagraph"/>
              <w:numPr>
                <w:ilvl w:val="0"/>
                <w:numId w:val="28"/>
              </w:numPr>
              <w:ind w:left="245" w:hanging="245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5BA0CA2E" w14:textId="77777777" w:rsidR="006B3A2B" w:rsidRPr="00763020" w:rsidRDefault="006B3A2B" w:rsidP="006B3A2B">
            <w:pPr>
              <w:pStyle w:val="ListParagraph"/>
              <w:numPr>
                <w:ilvl w:val="0"/>
                <w:numId w:val="28"/>
              </w:numPr>
              <w:ind w:left="245" w:hanging="245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4279238C" w14:textId="77777777" w:rsidR="006B3A2B" w:rsidRPr="00763020" w:rsidRDefault="006B3A2B" w:rsidP="006B3A2B">
            <w:pPr>
              <w:pStyle w:val="ListParagraph"/>
              <w:numPr>
                <w:ilvl w:val="0"/>
                <w:numId w:val="28"/>
              </w:numPr>
              <w:ind w:left="245" w:hanging="245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Panopto</w:t>
            </w:r>
          </w:p>
          <w:p w14:paraId="3C558DB9" w14:textId="77777777" w:rsidR="006B3A2B" w:rsidRPr="00763020" w:rsidRDefault="006B3A2B" w:rsidP="006B3A2B">
            <w:pPr>
              <w:pStyle w:val="ListParagraph"/>
              <w:numPr>
                <w:ilvl w:val="0"/>
                <w:numId w:val="28"/>
              </w:numPr>
              <w:ind w:left="245" w:hanging="245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Meet</w:t>
            </w:r>
          </w:p>
          <w:p w14:paraId="392AC035" w14:textId="77777777" w:rsidR="006B3A2B" w:rsidRPr="00763020" w:rsidRDefault="006B3A2B" w:rsidP="006B3A2B">
            <w:pPr>
              <w:pStyle w:val="ListParagraph"/>
              <w:numPr>
                <w:ilvl w:val="0"/>
                <w:numId w:val="28"/>
              </w:numPr>
              <w:ind w:left="245" w:hanging="245"/>
              <w:contextualSpacing w:val="0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WhatsApp</w:t>
            </w:r>
          </w:p>
        </w:tc>
      </w:tr>
      <w:tr w:rsidR="003236AE" w:rsidRPr="00763020" w14:paraId="22381D04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24392" w14:textId="7CA5451A" w:rsidR="006B3A2B" w:rsidRPr="00763020" w:rsidRDefault="004A5B29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Clusters</w:t>
            </w:r>
            <w:r w:rsidR="006B3A2B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/Blocks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717CD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Public Courses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8CC32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Prerequisite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E60E5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</w:tr>
      <w:tr w:rsidR="006B3A2B" w:rsidRPr="00763020" w14:paraId="6177E3EF" w14:textId="77777777" w:rsidTr="004A5B29"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E48A" w14:textId="55656829" w:rsidR="006B3A2B" w:rsidRPr="00763020" w:rsidRDefault="006B3A2B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Lecturer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s/Supporting Coordinator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563EA" w14:textId="34DCF93D" w:rsidR="006B3A2B" w:rsidRPr="00763020" w:rsidRDefault="006B3A2B" w:rsidP="006B3A2B">
            <w:pPr>
              <w:pStyle w:val="ListParagraph"/>
              <w:numPr>
                <w:ilvl w:val="0"/>
                <w:numId w:val="29"/>
              </w:numPr>
              <w:ind w:left="308" w:hanging="236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Alif Lukmanul Hakim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S.Fil.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M.Phil</w:t>
            </w:r>
          </w:p>
          <w:p w14:paraId="5906E36B" w14:textId="7E4AD95D" w:rsidR="006B3A2B" w:rsidRPr="00763020" w:rsidRDefault="006B3A2B" w:rsidP="006B3A2B">
            <w:pPr>
              <w:pStyle w:val="ListParagraph"/>
              <w:numPr>
                <w:ilvl w:val="0"/>
                <w:numId w:val="29"/>
              </w:numPr>
              <w:ind w:left="308" w:hanging="236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Siti Latifah Mubasiroh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S.Pd.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M.Pd.</w:t>
            </w:r>
          </w:p>
          <w:p w14:paraId="784F70C9" w14:textId="31FC31F1" w:rsidR="006B3A2B" w:rsidRPr="00763020" w:rsidRDefault="006B3A2B" w:rsidP="006B3A2B">
            <w:pPr>
              <w:pStyle w:val="ListParagraph"/>
              <w:numPr>
                <w:ilvl w:val="0"/>
                <w:numId w:val="29"/>
              </w:numPr>
              <w:ind w:left="308" w:hanging="236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Fuadi Isnawan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S.H.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M.H.</w:t>
            </w:r>
          </w:p>
          <w:p w14:paraId="1AA6C4F6" w14:textId="2F2D3262" w:rsidR="006B3A2B" w:rsidRPr="00763020" w:rsidRDefault="006B3A2B" w:rsidP="006B3A2B">
            <w:pPr>
              <w:pStyle w:val="ListParagraph"/>
              <w:numPr>
                <w:ilvl w:val="0"/>
                <w:numId w:val="29"/>
              </w:numPr>
              <w:ind w:left="308" w:hanging="236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Dian Kus Pratiwi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S.H.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M.H.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EC11A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Semester/</w:t>
            </w: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Academic Year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2AA9C" w14:textId="2E59D725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Even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Semester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2020/2021</w:t>
            </w:r>
          </w:p>
        </w:tc>
      </w:tr>
    </w:tbl>
    <w:p w14:paraId="4F7029AE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1CFBDA98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595"/>
      </w:tblGrid>
      <w:tr w:rsidR="006B3A2B" w:rsidRPr="00763020" w14:paraId="15AE399F" w14:textId="77777777" w:rsidTr="004A5B29">
        <w:trPr>
          <w:trHeight w:val="20"/>
        </w:trPr>
        <w:tc>
          <w:tcPr>
            <w:tcW w:w="9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DBFA8" w14:textId="506D99AD" w:rsidR="006B3A2B" w:rsidRPr="00763020" w:rsidRDefault="006B3A2B" w:rsidP="004A5B29">
            <w:pPr>
              <w:spacing w:line="20" w:lineRule="atLeas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2a. GRADUATE LEARNING 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OUTCOMES</w:t>
            </w:r>
          </w:p>
        </w:tc>
      </w:tr>
      <w:tr w:rsidR="006B3A2B" w:rsidRPr="00763020" w14:paraId="701EC25F" w14:textId="77777777" w:rsidTr="004A5B29">
        <w:trPr>
          <w:trHeight w:val="2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534F8" w14:textId="77777777" w:rsidR="006B3A2B" w:rsidRPr="00763020" w:rsidRDefault="006B3A2B" w:rsidP="004A5B29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CPL Code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DEE61" w14:textId="77777777" w:rsidR="006B3A2B" w:rsidRPr="00763020" w:rsidRDefault="006B3A2B" w:rsidP="004A5B29">
            <w:pPr>
              <w:spacing w:line="20" w:lineRule="atLeas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CPL formula</w:t>
            </w:r>
          </w:p>
        </w:tc>
      </w:tr>
      <w:tr w:rsidR="006B3A2B" w:rsidRPr="00763020" w14:paraId="148B0B6D" w14:textId="77777777" w:rsidTr="004A5B29">
        <w:trPr>
          <w:trHeight w:val="253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AD1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CPUA2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56CC7" w14:textId="7E7C926D" w:rsidR="006B3A2B" w:rsidRPr="00763020" w:rsidRDefault="004A5B29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Students are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ble to show an inclusive and social outlook on life in a global society while maintaining an Islamic and Indonesian identity.</w:t>
            </w:r>
          </w:p>
        </w:tc>
      </w:tr>
    </w:tbl>
    <w:p w14:paraId="3542151D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4330BC12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3FABE3C4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404DBF41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01AEED6B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tbl>
      <w:tblPr>
        <w:tblW w:w="978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37"/>
        <w:gridCol w:w="1985"/>
        <w:gridCol w:w="2551"/>
        <w:gridCol w:w="2410"/>
        <w:gridCol w:w="871"/>
      </w:tblGrid>
      <w:tr w:rsidR="006B3A2B" w:rsidRPr="00763020" w14:paraId="03CEDCFC" w14:textId="77777777" w:rsidTr="004A5B29">
        <w:tc>
          <w:tcPr>
            <w:tcW w:w="978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6DC51" w14:textId="3E12CA75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2b. 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LEARNING OUTCOMES</w:t>
            </w:r>
          </w:p>
        </w:tc>
      </w:tr>
      <w:tr w:rsidR="006B3A2B" w:rsidRPr="00763020" w14:paraId="0DBCF404" w14:textId="77777777" w:rsidTr="004A5B29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05397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CPL Code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3897E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CPMK Code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E851C" w14:textId="189608B2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CPMK 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Formula </w:t>
            </w:r>
            <w:r w:rsidR="004A5B29"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and Indicators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550F2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 Experience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F4295" w14:textId="6D98A5B0" w:rsidR="006B3A2B" w:rsidRPr="00763020" w:rsidRDefault="004A5B29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A32D6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Weight</w:t>
            </w:r>
          </w:p>
        </w:tc>
      </w:tr>
      <w:tr w:rsidR="006B3A2B" w:rsidRPr="00763020" w14:paraId="358FE0D7" w14:textId="77777777" w:rsidTr="004A5B29">
        <w:trPr>
          <w:trHeight w:val="1438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A00B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CPUA2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B47D9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02CF7" w14:textId="35380089" w:rsidR="006B3A2B" w:rsidRPr="00763020" w:rsidRDefault="004A5B29" w:rsidP="004A5B29">
            <w:pPr>
              <w:jc w:val="lef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Students are a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ble to show attitude as an intelligent and responsible citizen based on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Islamic and Indonesian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values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9F778" w14:textId="07A024DF" w:rsidR="006B3A2B" w:rsidRPr="00763020" w:rsidRDefault="006B3A2B" w:rsidP="004A5B29">
            <w:pPr>
              <w:jc w:val="lef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study material from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Power Point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slides and videos or other media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study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book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predetermined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material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discuss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relevant topics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in groups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</w:rPr>
              <w:t>and present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results of discussions 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 Power Point slides</w:t>
            </w:r>
            <w:r w:rsidR="00AB240E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7741C" w14:textId="77777777" w:rsidR="006B3A2B" w:rsidRPr="00763020" w:rsidRDefault="006B3A2B" w:rsidP="006B3A2B">
            <w:pPr>
              <w:pStyle w:val="ListParagraph"/>
              <w:numPr>
                <w:ilvl w:val="0"/>
                <w:numId w:val="30"/>
              </w:numPr>
              <w:tabs>
                <w:tab w:val="left" w:pos="246"/>
              </w:tabs>
              <w:ind w:left="223" w:hanging="223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Individual assignments</w:t>
            </w:r>
          </w:p>
          <w:p w14:paraId="25CE34E2" w14:textId="117A2A95" w:rsidR="006B3A2B" w:rsidRPr="00763020" w:rsidRDefault="00B745D2" w:rsidP="006B3A2B">
            <w:pPr>
              <w:pStyle w:val="ListParagraph"/>
              <w:numPr>
                <w:ilvl w:val="0"/>
                <w:numId w:val="30"/>
              </w:numPr>
              <w:tabs>
                <w:tab w:val="left" w:pos="246"/>
              </w:tabs>
              <w:ind w:left="223" w:hanging="223"/>
              <w:contextualSpacing w:val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Midterm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Exam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(UTS)</w:t>
            </w:r>
          </w:p>
          <w:p w14:paraId="72CF8C5A" w14:textId="601FB432" w:rsidR="006B3A2B" w:rsidRPr="00763020" w:rsidRDefault="004A5B29" w:rsidP="004A5B29">
            <w:pPr>
              <w:pStyle w:val="ListParagraph"/>
              <w:numPr>
                <w:ilvl w:val="0"/>
                <w:numId w:val="30"/>
              </w:numPr>
              <w:tabs>
                <w:tab w:val="left" w:pos="246"/>
              </w:tabs>
              <w:ind w:left="223" w:hanging="223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Final </w:t>
            </w:r>
            <w:proofErr w:type="gramStart"/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Exam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End"/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UAS)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85920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30%</w:t>
            </w:r>
          </w:p>
        </w:tc>
      </w:tr>
      <w:tr w:rsidR="006B3A2B" w:rsidRPr="00763020" w14:paraId="21D5295C" w14:textId="77777777" w:rsidTr="004A5B29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16521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bookmarkStart w:id="1" w:name="_tyjcwt"/>
            <w:bookmarkEnd w:id="1"/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CPUA2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198B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BF2A6" w14:textId="100800C8" w:rsidR="006B3A2B" w:rsidRPr="00763020" w:rsidRDefault="004A5B29" w:rsidP="004A5B29">
            <w:pPr>
              <w:jc w:val="lef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Students behave as a citizen with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 moderate view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(ummatan wasathan)</w:t>
            </w:r>
            <w:r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in implementing national insights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D287" w14:textId="66C175C9" w:rsidR="006B3A2B" w:rsidRPr="00763020" w:rsidRDefault="00AB240E" w:rsidP="004A5B29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study material from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Power Point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slides and videos or other media, study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book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predetermined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material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, discuss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relevant topics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in groups, and present the results of discussions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 Power Point slides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410F" w14:textId="77777777" w:rsidR="006B3A2B" w:rsidRPr="00763020" w:rsidRDefault="006B3A2B" w:rsidP="006B3A2B">
            <w:pPr>
              <w:pStyle w:val="ListParagraph"/>
              <w:numPr>
                <w:ilvl w:val="0"/>
                <w:numId w:val="31"/>
              </w:numPr>
              <w:tabs>
                <w:tab w:val="left" w:pos="169"/>
              </w:tabs>
              <w:ind w:left="310" w:right="-112" w:hanging="283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Individual assignments</w:t>
            </w:r>
          </w:p>
          <w:p w14:paraId="6BC9C93E" w14:textId="69DD3097" w:rsidR="006B3A2B" w:rsidRPr="00763020" w:rsidRDefault="00B745D2" w:rsidP="006B3A2B">
            <w:pPr>
              <w:pStyle w:val="ListParagraph"/>
              <w:numPr>
                <w:ilvl w:val="0"/>
                <w:numId w:val="31"/>
              </w:numPr>
              <w:tabs>
                <w:tab w:val="left" w:pos="169"/>
              </w:tabs>
              <w:ind w:left="310" w:right="-112" w:hanging="283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Midterm</w:t>
            </w:r>
            <w:r w:rsidR="004A5B29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Exam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(UTS)</w:t>
            </w:r>
          </w:p>
          <w:p w14:paraId="373A45D6" w14:textId="3A4F061E" w:rsidR="006B3A2B" w:rsidRPr="00763020" w:rsidRDefault="004A5B29" w:rsidP="006B3A2B">
            <w:pPr>
              <w:pStyle w:val="ListParagraph"/>
              <w:numPr>
                <w:ilvl w:val="0"/>
                <w:numId w:val="31"/>
              </w:numPr>
              <w:tabs>
                <w:tab w:val="left" w:pos="169"/>
              </w:tabs>
              <w:ind w:left="310" w:right="-112" w:hanging="283"/>
              <w:contextualSpacing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Final Exam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(UAS)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5F563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40%</w:t>
            </w:r>
          </w:p>
          <w:p w14:paraId="00F3BE3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B3A2B" w:rsidRPr="00763020" w14:paraId="4A6195C1" w14:textId="77777777" w:rsidTr="004A5B29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07F0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CPUA2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6BF6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A5C13" w14:textId="0AC58085" w:rsidR="006B3A2B" w:rsidRPr="00763020" w:rsidRDefault="00881EA2" w:rsidP="006B3A2B">
            <w:pPr>
              <w:jc w:val="lef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are a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ble to</w:t>
            </w:r>
            <w:r w:rsidR="006B3A2B" w:rsidRPr="00763020">
              <w:rPr>
                <w:rFonts w:asciiTheme="majorHAnsi" w:hAnsiTheme="majorHAnsi" w:cstheme="majorHAnsi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identify and reflect personal roles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and develop alternative solutions to current national problems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B3238" w14:textId="47C5451C" w:rsidR="006B3A2B" w:rsidRPr="00763020" w:rsidRDefault="00AB240E" w:rsidP="00AB240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study material from Power Point slides and videos or other media, study book references on the predetermined materials, discuss relevant topics in groups, and present the results of discussions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in the form of videos or images.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8F13" w14:textId="77777777" w:rsidR="006B3A2B" w:rsidRPr="00763020" w:rsidRDefault="006B3A2B" w:rsidP="006B3A2B">
            <w:pPr>
              <w:pStyle w:val="ListParagraph"/>
              <w:numPr>
                <w:ilvl w:val="0"/>
                <w:numId w:val="32"/>
              </w:numPr>
              <w:ind w:left="310" w:hanging="283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Individual assignments</w:t>
            </w:r>
          </w:p>
          <w:p w14:paraId="330781A1" w14:textId="4FFDEB8F" w:rsidR="006B3A2B" w:rsidRPr="00763020" w:rsidRDefault="00881EA2" w:rsidP="006B3A2B">
            <w:pPr>
              <w:pStyle w:val="ListParagraph"/>
              <w:numPr>
                <w:ilvl w:val="0"/>
                <w:numId w:val="32"/>
              </w:numPr>
              <w:ind w:left="310" w:hanging="283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Final Exam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(UAS)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4BA0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30%</w:t>
            </w:r>
          </w:p>
        </w:tc>
      </w:tr>
    </w:tbl>
    <w:p w14:paraId="1CBAE695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492C90F5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4DC1F500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24E0CD5B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5F32D30E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3BD7A65D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5B16154D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  <w:sz w:val="20"/>
          <w:szCs w:val="20"/>
        </w:rPr>
        <w:t> </w:t>
      </w:r>
    </w:p>
    <w:p w14:paraId="743E6D17" w14:textId="19EC0F9B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101F77B7" w14:textId="2240691F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1C0D823C" w14:textId="4D4A0592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2BC4A0B6" w14:textId="31562475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50C17B23" w14:textId="299DD75E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275BE8F9" w14:textId="0C05584D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44192C28" w14:textId="14BFDE7D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1FC720BA" w14:textId="353F45B4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5761E4D4" w14:textId="61947C12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18689D53" w14:textId="00684A61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3BFA1AD1" w14:textId="04E3AAE2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2D1F51A1" w14:textId="258B69CD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7066AEEB" w14:textId="2E515838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01B23716" w14:textId="2CF7F932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401FC177" w14:textId="1D4DDBF5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4EFC04CB" w14:textId="01EFCB77" w:rsidR="006B3A2B" w:rsidRPr="00763020" w:rsidRDefault="006B3A2B">
      <w:pPr>
        <w:rPr>
          <w:rFonts w:asciiTheme="majorHAnsi" w:hAnsiTheme="majorHAnsi" w:cstheme="majorHAnsi"/>
          <w:sz w:val="20"/>
          <w:szCs w:val="20"/>
        </w:rPr>
      </w:pPr>
      <w:r w:rsidRPr="00763020">
        <w:rPr>
          <w:rFonts w:asciiTheme="majorHAnsi" w:hAnsiTheme="majorHAnsi" w:cstheme="majorHAnsi"/>
          <w:sz w:val="20"/>
          <w:szCs w:val="20"/>
        </w:rPr>
        <w:br w:type="page"/>
      </w:r>
    </w:p>
    <w:p w14:paraId="675D34BF" w14:textId="77777777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49C27D25" w14:textId="77777777" w:rsidR="00093C22" w:rsidRPr="00763020" w:rsidRDefault="00093C22">
      <w:pPr>
        <w:rPr>
          <w:rFonts w:asciiTheme="majorHAnsi" w:hAnsiTheme="majorHAnsi" w:cstheme="majorHAnsi"/>
          <w:sz w:val="20"/>
          <w:szCs w:val="20"/>
        </w:rPr>
      </w:pPr>
    </w:p>
    <w:p w14:paraId="7628B2EF" w14:textId="396324F8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p w14:paraId="5B2A81E8" w14:textId="77777777" w:rsidR="00BF78E0" w:rsidRPr="00763020" w:rsidRDefault="00BF78E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4"/>
        <w:tblW w:w="97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B0769" w:rsidRPr="00763020" w14:paraId="77A05707" w14:textId="77777777" w:rsidTr="00555EF6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3C76A5" w14:textId="110A6B1B" w:rsidR="00E770EF" w:rsidRPr="00763020" w:rsidRDefault="00D174A2" w:rsidP="00881EA2">
            <w:pPr>
              <w:rPr>
                <w:rFonts w:asciiTheme="majorHAnsi" w:hAnsiTheme="majorHAnsi" w:cstheme="majorHAnsi"/>
                <w:b/>
                <w:color w:val="auto"/>
                <w:lang w:val="en-US"/>
              </w:rPr>
            </w:pPr>
            <w:r w:rsidRPr="00763020">
              <w:rPr>
                <w:rFonts w:asciiTheme="majorHAnsi" w:hAnsiTheme="majorHAnsi" w:cstheme="majorHAnsi"/>
                <w:b/>
                <w:color w:val="auto"/>
              </w:rPr>
              <w:t xml:space="preserve">3. </w:t>
            </w:r>
            <w:r w:rsidR="006B3A2B" w:rsidRPr="00763020">
              <w:rPr>
                <w:rFonts w:asciiTheme="majorHAnsi" w:hAnsiTheme="majorHAnsi" w:cstheme="majorHAnsi"/>
                <w:b/>
                <w:color w:val="auto"/>
              </w:rPr>
              <w:t>Map</w:t>
            </w:r>
            <w:r w:rsidR="00881EA2" w:rsidRPr="00763020">
              <w:rPr>
                <w:rFonts w:asciiTheme="majorHAnsi" w:hAnsiTheme="majorHAnsi" w:cstheme="majorHAnsi"/>
                <w:b/>
                <w:color w:val="auto"/>
                <w:lang w:val="en-US"/>
              </w:rPr>
              <w:t xml:space="preserve"> Analysis of Learning Outcomes</w:t>
            </w:r>
          </w:p>
        </w:tc>
      </w:tr>
      <w:tr w:rsidR="003B0769" w:rsidRPr="00763020" w14:paraId="0376345A" w14:textId="77777777" w:rsidTr="00555EF6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57F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3AD4E004" w14:textId="77777777" w:rsidR="00E770EF" w:rsidRPr="00763020" w:rsidRDefault="00D174A2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84CAAB6" wp14:editId="46E21B0B">
                      <wp:simplePos x="0" y="0"/>
                      <wp:positionH relativeFrom="column">
                        <wp:posOffset>473380</wp:posOffset>
                      </wp:positionH>
                      <wp:positionV relativeFrom="paragraph">
                        <wp:posOffset>115504</wp:posOffset>
                      </wp:positionV>
                      <wp:extent cx="5433060" cy="6086475"/>
                      <wp:effectExtent l="0" t="0" r="15240" b="285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3060" cy="6086475"/>
                                <a:chOff x="2885693" y="708505"/>
                                <a:chExt cx="4920614" cy="6167118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885693" y="708505"/>
                                  <a:ext cx="4920614" cy="6167118"/>
                                  <a:chOff x="-120887" y="-291774"/>
                                  <a:chExt cx="5677289" cy="6869982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-120887" y="-291774"/>
                                    <a:ext cx="5677275" cy="684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1D4A9F" w14:textId="77777777" w:rsidR="004A5B29" w:rsidRDefault="004A5B2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2032100" y="4617302"/>
                                    <a:ext cx="1841775" cy="8688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1E649AC" w14:textId="4FF80277" w:rsidR="004A5B29" w:rsidRPr="00881EA2" w:rsidRDefault="004A5B29" w:rsidP="005F2EB3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Students study the nature of the nation and state in the framework of </w:t>
                                      </w:r>
                                      <w:r w:rsidRPr="00881EA2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nusantara</w:t>
                                      </w: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881EA2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(archipelagic) </w:t>
                                      </w: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insight. Students identify </w:t>
                                      </w:r>
                                      <w:r w:rsidR="00881EA2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the </w:t>
                                      </w: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current national phenomena</w:t>
                                      </w:r>
                                      <w:r w:rsidR="00881EA2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099333" y="3444366"/>
                                    <a:ext cx="1774543" cy="8370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3C81838" w14:textId="26EA7F97" w:rsidR="004A5B29" w:rsidRPr="006B3A2B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Students are</w:t>
                                      </w:r>
                                      <w:r w:rsidR="00881EA2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able to analyze the equal</w:t>
                                      </w: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position of citizens in the life of the nation and state based on Islamic and Indonesian values.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83127" y="4363431"/>
                                    <a:ext cx="1774825" cy="989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F30017E" w14:textId="670D16DD" w:rsidR="004A5B29" w:rsidRPr="00881EA2" w:rsidRDefault="00881EA2" w:rsidP="006B3A2B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Students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are a</w:t>
                                      </w:r>
                                      <w:r w:rsidR="004A5B29">
                                        <w:rPr>
                                          <w:sz w:val="18"/>
                                          <w:szCs w:val="18"/>
                                        </w:rPr>
                                        <w:t>ble to show attitude as an intelligent and responsible citizen based on Islamic and Indonesian values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4049696" y="4361496"/>
                                    <a:ext cx="1489075" cy="816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65CC1E8" w14:textId="26318D6A" w:rsidR="004A5B29" w:rsidRPr="006B3A2B" w:rsidRDefault="00881EA2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Stud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ents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u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nderstand the rights and obligations of a citizen and tolerance in the global arena.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6927" y="3049930"/>
                                    <a:ext cx="1851026" cy="10298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075ADCC" w14:textId="43C33790" w:rsidR="004A5B29" w:rsidRPr="005F2EB3" w:rsidRDefault="00881EA2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Students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behave as a citizen with</w:t>
                                      </w:r>
                                      <w:r w:rsidR="004A5B29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4A5B29">
                                        <w:rPr>
                                          <w:sz w:val="18"/>
                                          <w:szCs w:val="18"/>
                                        </w:rPr>
                                        <w:t>a moderate view (</w:t>
                                      </w:r>
                                      <w:r w:rsidR="004A5B29" w:rsidRPr="00881EA2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wasathan ummah</w:t>
                                      </w:r>
                                      <w:r w:rsidR="004A5B29">
                                        <w:rPr>
                                          <w:sz w:val="18"/>
                                          <w:szCs w:val="18"/>
                                        </w:rPr>
                                        <w:t>) in implementing national insights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4008705" y="3016261"/>
                                    <a:ext cx="1489075" cy="1121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642B08" w14:textId="6F7C0D7C" w:rsidR="004A5B29" w:rsidRPr="00881EA2" w:rsidRDefault="00881EA2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Students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="004A5B29">
                                        <w:rPr>
                                          <w:sz w:val="18"/>
                                          <w:szCs w:val="18"/>
                                        </w:rPr>
                                        <w:t>ave the ability to apply Islamic and Indonesian values in the life of the nation and state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078181" y="2194673"/>
                                    <a:ext cx="1702626" cy="6958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E0EC34D" w14:textId="5FC338DE" w:rsidR="004A5B29" w:rsidRPr="006B3A2B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Students understand the meaning of democracy and its implementation in Indonesia (Pancasila democracy)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-7999" y="1845646"/>
                                    <a:ext cx="1860550" cy="933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081964E" w14:textId="255A74FB" w:rsidR="004A5B29" w:rsidRPr="00881EA2" w:rsidRDefault="00881EA2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Students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are a</w:t>
                                      </w:r>
                                      <w:r w:rsidR="004A5B29">
                                        <w:rPr>
                                          <w:sz w:val="18"/>
                                          <w:szCs w:val="18"/>
                                        </w:rPr>
                                        <w:t>ble to identify and reflect personal roles, and develop alternative solutions to current national problems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008705" y="1832856"/>
                                    <a:ext cx="1489075" cy="1057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33E54C9" w14:textId="4FC7FC9B" w:rsidR="004A5B29" w:rsidRPr="00881EA2" w:rsidRDefault="00881EA2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Students h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ave the ability to integrate the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provided 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material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s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with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their 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self-potential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to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overcome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the </w:t>
                                      </w:r>
                                      <w:r w:rsidR="004A5B29"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current national problems democratically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852551" y="973777"/>
                                    <a:ext cx="2232025" cy="617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84B61B4" w14:textId="78915DC0" w:rsidR="004A5B29" w:rsidRPr="006B3A2B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B3A2B">
                                        <w:rPr>
                                          <w:sz w:val="18"/>
                                          <w:szCs w:val="18"/>
                                        </w:rPr>
                                        <w:t>Students understand citizenship education as a process of national integration.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-120887" y="-291774"/>
                                    <a:ext cx="5642359" cy="9089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5D8F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B601918" w14:textId="3DFD927E" w:rsidR="004A5B29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OUTPUT</w:t>
                                      </w:r>
                                    </w:p>
                                    <w:p w14:paraId="5A68C8E8" w14:textId="39BC0BD4" w:rsidR="004A5B29" w:rsidRPr="008E355F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Students are able to understand and practice the principles of civic intelligence and civilized (civic culture), based on civic knowledge, civic skills, and civic </w:t>
                                      </w:r>
                                      <w:r w:rsidR="00881EA2">
                                        <w:rPr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dispositions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1979" y="5817740"/>
                                    <a:ext cx="5534423" cy="7604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5D8F1"/>
                                  </a:solidFill>
                                  <a:ln w="9525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06D8F30" w14:textId="1000144B" w:rsidR="004A5B29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INPUT </w:t>
                                      </w:r>
                                    </w:p>
                                    <w:p w14:paraId="2EFC82D8" w14:textId="603F17AA" w:rsidR="004A5B29" w:rsidRPr="0023360C" w:rsidRDefault="004A5B2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Students have not been able to understand and to practice the principles of </w:t>
                                      </w:r>
                                      <w:r w:rsidR="00A113A5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civic intelligence and civic culture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based on civic knowledge, civic skills and civic </w:t>
                                      </w:r>
                                      <w:r w:rsidR="00A113A5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dispositions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 rot="10800000">
                                    <a:off x="1852550" y="2312476"/>
                                    <a:ext cx="213756" cy="2613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2" name="Straight Arrow Connector 22"/>
                                <wps:cNvCnPr/>
                                <wps:spPr>
                                  <a:xfrm rot="10800000">
                                    <a:off x="1840172" y="3526972"/>
                                    <a:ext cx="259161" cy="3401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3" name="Straight Arrow Connector 23"/>
                                <wps:cNvCnPr/>
                                <wps:spPr>
                                  <a:xfrm rot="10800000">
                                    <a:off x="1864427" y="4809509"/>
                                    <a:ext cx="213753" cy="2174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 rot="10800000" flipH="1">
                                    <a:off x="3780806" y="2285485"/>
                                    <a:ext cx="227899" cy="2883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 rot="10800000" flipH="1">
                                    <a:off x="3873876" y="3526972"/>
                                    <a:ext cx="125191" cy="3401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stealth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6" name="Arrow: Up 26"/>
                                <wps:cNvSpPr/>
                                <wps:spPr>
                                  <a:xfrm>
                                    <a:off x="2470067" y="5522026"/>
                                    <a:ext cx="942975" cy="24003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25400" cap="flat" cmpd="sng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F24C187" w14:textId="77777777" w:rsidR="004A5B29" w:rsidRDefault="004A5B2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Arrow: Up 27"/>
                                <wps:cNvSpPr/>
                                <wps:spPr>
                                  <a:xfrm>
                                    <a:off x="2505693" y="688769"/>
                                    <a:ext cx="790575" cy="22860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25400" cap="flat" cmpd="sng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0E387F" w14:textId="77777777" w:rsidR="004A5B29" w:rsidRDefault="004A5B2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CAAB6" id="Group 3" o:spid="_x0000_s1026" style="position:absolute;left:0;text-align:left;margin-left:37.25pt;margin-top:9.1pt;width:427.8pt;height:479.25pt;z-index:251659264;mso-width-relative:margin;mso-height-relative:margin" coordorigin="28856,7085" coordsize="49206,6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">
                      <v:group id="Group 1" o:spid="_x0000_s1027" style="position:absolute;left:28856;top:7085;width:49207;height:61671" coordorigin="-1208,-2917" coordsize="56772,68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left:-1208;top:-2917;width:56771;height:6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F1D4A9F" w14:textId="77777777" w:rsidR="004A5B29" w:rsidRDefault="004A5B2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29" style="position:absolute;left:20321;top:46173;width:18417;height:8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01E649AC" w14:textId="4FF80277" w:rsidR="004A5B29" w:rsidRPr="00881EA2" w:rsidRDefault="004A5B29" w:rsidP="005F2EB3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Students study the nature of the nation and state in the framework of </w:t>
                                </w:r>
                                <w:r w:rsidRPr="00881EA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nusantara</w:t>
                                </w: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881EA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(archipelagic) </w:t>
                                </w: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insight. Students identify </w:t>
                                </w:r>
                                <w:r w:rsidR="00881EA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</w:t>
                                </w: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>current national phenomena</w:t>
                                </w:r>
                                <w:r w:rsidR="00881EA2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left:20993;top:34443;width:17745;height:8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23C81838" w14:textId="26EA7F97" w:rsidR="004A5B29" w:rsidRPr="006B3A2B" w:rsidRDefault="004A5B29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>Students are</w:t>
                                </w:r>
                                <w:r w:rsidR="00881EA2">
                                  <w:rPr>
                                    <w:sz w:val="18"/>
                                    <w:szCs w:val="18"/>
                                  </w:rPr>
                                  <w:t xml:space="preserve"> able to analyze the equal</w:t>
                                </w: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 position of citizens in the life of the nation and state based on Islamic and Indonesian values.</w:t>
                                </w:r>
                              </w:p>
                            </w:txbxContent>
                          </v:textbox>
                        </v:rect>
                        <v:rect id="Rectangle 6" o:spid="_x0000_s1031" style="position:absolute;left:831;top:43634;width:17748;height:9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2F30017E" w14:textId="670D16DD" w:rsidR="004A5B29" w:rsidRPr="00881EA2" w:rsidRDefault="00881EA2" w:rsidP="006B3A2B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Students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are a</w:t>
                                </w:r>
                                <w:r w:rsidR="004A5B29">
                                  <w:rPr>
                                    <w:sz w:val="18"/>
                                    <w:szCs w:val="18"/>
                                  </w:rPr>
                                  <w:t>ble to show attitude as an intelligent and responsible citizen based on Islamic and Indonesian values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7" o:spid="_x0000_s1032" style="position:absolute;left:40496;top:43614;width:14891;height:8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665CC1E8" w14:textId="26318D6A" w:rsidR="004A5B29" w:rsidRPr="006B3A2B" w:rsidRDefault="00881EA2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Stud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ents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u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>nderstand the rights and obligations of a citizen and tolerance in the global arena.</w:t>
                                </w:r>
                              </w:p>
                            </w:txbxContent>
                          </v:textbox>
                        </v:rect>
                        <v:rect id="Rectangle 8" o:spid="_x0000_s1033" style="position:absolute;left:69;top:30499;width:18510;height:10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3075ADCC" w14:textId="43C33790" w:rsidR="004A5B29" w:rsidRPr="005F2EB3" w:rsidRDefault="00881EA2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Students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behave as a citizen with</w:t>
                                </w:r>
                                <w:r w:rsidR="004A5B2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A5B29">
                                  <w:rPr>
                                    <w:sz w:val="18"/>
                                    <w:szCs w:val="18"/>
                                  </w:rPr>
                                  <w:t>a moderate view (</w:t>
                                </w:r>
                                <w:r w:rsidR="004A5B29" w:rsidRPr="00881EA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wasathan ummah</w:t>
                                </w:r>
                                <w:r w:rsidR="004A5B29">
                                  <w:rPr>
                                    <w:sz w:val="18"/>
                                    <w:szCs w:val="18"/>
                                  </w:rPr>
                                  <w:t>) in implementing national insights</w:t>
                                </w:r>
                              </w:p>
                            </w:txbxContent>
                          </v:textbox>
                        </v:rect>
                        <v:rect id="Rectangle 14" o:spid="_x0000_s1034" style="position:absolute;left:40087;top:30162;width:14890;height:1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6C642B08" w14:textId="6F7C0D7C" w:rsidR="004A5B29" w:rsidRPr="00881EA2" w:rsidRDefault="00881EA2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Students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4A5B29">
                                  <w:rPr>
                                    <w:sz w:val="18"/>
                                    <w:szCs w:val="18"/>
                                  </w:rPr>
                                  <w:t>ave the ability to apply Islamic and Indonesian values in the life of the nation and state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15" o:spid="_x0000_s1035" style="position:absolute;left:20781;top:21946;width:17027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5E0EC34D" w14:textId="5FC338DE" w:rsidR="004A5B29" w:rsidRPr="006B3A2B" w:rsidRDefault="004A5B29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>Students understand the meaning of democracy and its implementation in Indonesia (Pancasila democracy)</w:t>
                                </w:r>
                              </w:p>
                            </w:txbxContent>
                          </v:textbox>
                        </v:rect>
                        <v:rect id="Rectangle 16" o:spid="_x0000_s1036" style="position:absolute;left:-79;top:18456;width:18604;height:9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6081964E" w14:textId="255A74FB" w:rsidR="004A5B29" w:rsidRPr="00881EA2" w:rsidRDefault="00881EA2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Students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are a</w:t>
                                </w:r>
                                <w:r w:rsidR="004A5B29">
                                  <w:rPr>
                                    <w:sz w:val="18"/>
                                    <w:szCs w:val="18"/>
                                  </w:rPr>
                                  <w:t>ble to identify and reflect personal roles, and develop alternative solutions to current national problems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17" o:spid="_x0000_s1037" style="position:absolute;left:40087;top:18328;width:14890;height:10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733E54C9" w14:textId="4FC7FC9B" w:rsidR="004A5B29" w:rsidRPr="00881EA2" w:rsidRDefault="00881EA2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Students h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ave the ability to integrate the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provided 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>material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s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 with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their 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self-potential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to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overcome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</w:t>
                                </w:r>
                                <w:r w:rsidR="004A5B29" w:rsidRPr="006B3A2B">
                                  <w:rPr>
                                    <w:sz w:val="18"/>
                                    <w:szCs w:val="18"/>
                                  </w:rPr>
                                  <w:t>current national problems democratically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18" o:spid="_x0000_s1038" style="position:absolute;left:18525;top:9737;width:22320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" fillcolor="white [3201]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084B61B4" w14:textId="78915DC0" w:rsidR="004A5B29" w:rsidRPr="006B3A2B" w:rsidRDefault="004A5B29">
                                <w:pPr>
                                  <w:jc w:val="center"/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B3A2B">
                                  <w:rPr>
                                    <w:sz w:val="18"/>
                                    <w:szCs w:val="18"/>
                                  </w:rPr>
                                  <w:t>Students understand citizenship education as a process of national integration.</w:t>
                                </w:r>
                              </w:p>
                            </w:txbxContent>
                          </v:textbox>
                        </v:rect>
                        <v:rect id="Rectangle 19" o:spid="_x0000_s1039" style="position:absolute;left:-1208;top:-2917;width:56422;height:9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" fillcolor="#c5d8f1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2B601918" w14:textId="3DFD927E" w:rsidR="004A5B29" w:rsidRDefault="004A5B29">
                                <w:pPr>
                                  <w:jc w:val="center"/>
                                  <w:textDirection w:val="btL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OUTPUT</w:t>
                                </w:r>
                              </w:p>
                              <w:p w14:paraId="5A68C8E8" w14:textId="39BC0BD4" w:rsidR="004A5B29" w:rsidRPr="008E355F" w:rsidRDefault="004A5B29">
                                <w:pPr>
                                  <w:jc w:val="center"/>
                                  <w:textDirection w:val="btL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Students are able to understand and practice the principles of civic intelligence and civilized (civic culture), based on civic knowledge, civic skills, and civic </w:t>
                                </w:r>
                                <w:r w:rsidR="00881EA2">
                                  <w:rPr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dispositions</w:t>
                                </w:r>
                              </w:p>
                            </w:txbxContent>
                          </v:textbox>
                        </v:rect>
                        <v:rect id="Rectangle 20" o:spid="_x0000_s1040" style="position:absolute;left:219;top:58177;width:55345;height:7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" fillcolor="#c5d8f1" strokecolor="black [3200]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006D8F30" w14:textId="1000144B" w:rsidR="004A5B29" w:rsidRDefault="004A5B29">
                                <w:pPr>
                                  <w:jc w:val="center"/>
                                  <w:textDirection w:val="btL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INPUT </w:t>
                                </w:r>
                              </w:p>
                              <w:p w14:paraId="2EFC82D8" w14:textId="603F17AA" w:rsidR="004A5B29" w:rsidRPr="0023360C" w:rsidRDefault="004A5B29">
                                <w:pPr>
                                  <w:jc w:val="center"/>
                                  <w:textDirection w:val="btL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Students have not been able to understand and to practice the principles of </w:t>
                                </w:r>
                                <w:r w:rsidR="00A113A5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civic intelligence and civic culture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based on civic knowledge, civic skills and civic </w:t>
                                </w:r>
                                <w:r w:rsidR="00A113A5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dispositions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1" o:spid="_x0000_s1041" type="#_x0000_t32" style="position:absolute;left:18525;top:23124;width:2138;height:261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" strokecolor="black [3200]" strokeweight="1.5pt">
                          <v:stroke startarrowwidth="narrow" startarrowlength="short" endarrow="classic"/>
                        </v:shape>
                        <v:shape id="Straight Arrow Connector 22" o:spid="_x0000_s1042" type="#_x0000_t32" style="position:absolute;left:18401;top:35269;width:2592;height:340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" strokecolor="black [3200]" strokeweight="1.5pt">
                          <v:stroke startarrowwidth="narrow" startarrowlength="short" endarrow="classic"/>
                        </v:shape>
                        <v:shape id="Straight Arrow Connector 23" o:spid="_x0000_s1043" type="#_x0000_t32" style="position:absolute;left:18644;top:48095;width:2137;height:217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" strokecolor="black [3200]" strokeweight="1.5pt">
                          <v:stroke startarrowwidth="narrow" startarrowlength="short" endarrow="classic"/>
                        </v:shape>
                        <v:shape id="Straight Arrow Connector 24" o:spid="_x0000_s1044" type="#_x0000_t32" style="position:absolute;left:37808;top:22854;width:2279;height:288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" strokecolor="black [3200]" strokeweight="1.5pt">
                          <v:stroke startarrowwidth="narrow" startarrowlength="short" endarrow="classic"/>
                        </v:shape>
                        <v:shape id="Straight Arrow Connector 25" o:spid="_x0000_s1045" type="#_x0000_t32" style="position:absolute;left:38738;top:35269;width:1252;height:340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" strokecolor="black [3200]" strokeweight="1.5pt">
                          <v:stroke startarrowwidth="narrow" startarrowlength="short" endarrow="classic"/>
                        </v:shape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Arrow: Up 26" o:spid="_x0000_s1046" type="#_x0000_t68" style="position:absolute;left:24700;top:55220;width:9430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" adj="10800" fillcolor="#4f81bd [3204]" strokecolor="#395e89" strokeweight="2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7F24C187" w14:textId="77777777" w:rsidR="004A5B29" w:rsidRDefault="004A5B2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Arrow: Up 27" o:spid="_x0000_s1047" type="#_x0000_t68" style="position:absolute;left:25056;top:6887;width:790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" adj="10800" fillcolor="#4f81bd [3204]" strokecolor="#395e89" strokeweight="2pt">
                          <v:stroke startarrowwidth="narrow" startarrowlength="short" endarrowwidth="narrow" endarrowlength="short" joinstyle="round"/>
                          <v:textbox inset="2.53958mm,2.53958mm,2.53958mm,2.53958mm">
                            <w:txbxContent>
                              <w:p w14:paraId="590E387F" w14:textId="77777777" w:rsidR="004A5B29" w:rsidRDefault="004A5B2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3A2BBFE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6512BE23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1B152DC4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16898502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34C0582C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52035D89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66282A88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2DF49479" w14:textId="60A574F7" w:rsidR="00E770EF" w:rsidRPr="00763020" w:rsidRDefault="006B3A2B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685022B" wp14:editId="79D4B49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140970</wp:posOffset>
                      </wp:positionV>
                      <wp:extent cx="0" cy="721361"/>
                      <wp:effectExtent l="76200" t="38100" r="57150" b="2159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1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FCBE" id="Straight Arrow Connector 28" o:spid="_x0000_s1026" type="#_x0000_t32" style="position:absolute;margin-left:16.55pt;margin-top:11.1pt;width:0;height:56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" strokecolor="black [3200]" strokeweight="1.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  <w:p w14:paraId="1AF0C378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2187A072" w14:textId="77777777" w:rsidR="00E770EF" w:rsidRPr="00763020" w:rsidRDefault="00D174A2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F7AF0C" wp14:editId="19D33DFF">
                      <wp:simplePos x="0" y="0"/>
                      <wp:positionH relativeFrom="column">
                        <wp:posOffset>3392171</wp:posOffset>
                      </wp:positionH>
                      <wp:positionV relativeFrom="paragraph">
                        <wp:posOffset>85725</wp:posOffset>
                      </wp:positionV>
                      <wp:extent cx="0" cy="563880"/>
                      <wp:effectExtent l="76200" t="38100" r="57150" b="2667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A1D14" id="Straight Arrow Connector 29" o:spid="_x0000_s1026" type="#_x0000_t32" style="position:absolute;margin-left:267.1pt;margin-top:6.75pt;width:0;height:4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" strokecolor="black [3200]" strokeweight="1.5pt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6B2304B0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3977B485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40553167" w14:textId="77777777" w:rsidR="00E770EF" w:rsidRPr="00763020" w:rsidRDefault="00D174A2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color w:val="auto"/>
              </w:rPr>
              <w:t>CPMK 03</w:t>
            </w:r>
          </w:p>
          <w:p w14:paraId="1F550327" w14:textId="70206C93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1B66B4A1" w14:textId="5347BD38" w:rsidR="00E770EF" w:rsidRPr="00763020" w:rsidRDefault="006B3A2B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232EB75" wp14:editId="21836A0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94691</wp:posOffset>
                      </wp:positionV>
                      <wp:extent cx="0" cy="721361"/>
                      <wp:effectExtent l="76200" t="38100" r="57150" b="2159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13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1ED4" id="Straight Arrow Connector 10" o:spid="_x0000_s1026" type="#_x0000_t32" style="position:absolute;margin-left:14.3pt;margin-top:7.45pt;width:0;height:56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" strokecolor="black [3200]" strokeweight="1.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  <w:p w14:paraId="4E2C4693" w14:textId="2F7A3C32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139C5730" w14:textId="77777777" w:rsidR="00E770EF" w:rsidRPr="00763020" w:rsidRDefault="00D174A2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9AA597B" wp14:editId="3BBE68C3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72390</wp:posOffset>
                      </wp:positionV>
                      <wp:extent cx="1" cy="454026"/>
                      <wp:effectExtent l="76200" t="38100" r="57150" b="222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454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6F19CB" id="Straight Arrow Connector 31" o:spid="_x0000_s1026" type="#_x0000_t32" style="position:absolute;margin-left:267.05pt;margin-top:5.7pt;width:0;height:35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" strokecolor="black [3200]" strokeweight="1.5pt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6FC9817C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207962F7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6BD66D60" w14:textId="77777777" w:rsidR="00E770EF" w:rsidRPr="00763020" w:rsidRDefault="00D174A2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color w:val="auto"/>
              </w:rPr>
              <w:t>CPMK 02</w:t>
            </w:r>
          </w:p>
          <w:p w14:paraId="1C2EFF4D" w14:textId="7F641F81" w:rsidR="00E770EF" w:rsidRPr="00763020" w:rsidRDefault="006B3A2B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4C64AEB" wp14:editId="3F1993C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95885</wp:posOffset>
                      </wp:positionV>
                      <wp:extent cx="0" cy="721360"/>
                      <wp:effectExtent l="76200" t="38100" r="57150" b="215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1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37DD" id="Straight Arrow Connector 9" o:spid="_x0000_s1026" type="#_x0000_t32" style="position:absolute;margin-left:14.3pt;margin-top:7.55pt;width:0;height:56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" strokecolor="black [3200]" strokeweight="1.5pt">
                      <v:stroke startarrowwidth="narrow" startarrowlength="short" endarrow="classic"/>
                    </v:shape>
                  </w:pict>
                </mc:Fallback>
              </mc:AlternateContent>
            </w:r>
          </w:p>
          <w:p w14:paraId="5204F787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2398C59E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36E2147E" w14:textId="77777777" w:rsidR="00E770EF" w:rsidRPr="00763020" w:rsidRDefault="00D174A2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4EBC4D2" wp14:editId="4A04CC18">
                      <wp:simplePos x="0" y="0"/>
                      <wp:positionH relativeFrom="column">
                        <wp:posOffset>3392171</wp:posOffset>
                      </wp:positionH>
                      <wp:positionV relativeFrom="paragraph">
                        <wp:posOffset>73318</wp:posOffset>
                      </wp:positionV>
                      <wp:extent cx="2539" cy="300062"/>
                      <wp:effectExtent l="76200" t="38100" r="74295" b="2413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9" cy="300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D4D2" id="Straight Arrow Connector 33" o:spid="_x0000_s1026" type="#_x0000_t32" style="position:absolute;margin-left:267.1pt;margin-top:5.75pt;width:.2pt;height:23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" strokecolor="black [3200]" strokeweight="1.5pt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1A38F44D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1600EF3D" w14:textId="52682C78" w:rsidR="00E770EF" w:rsidRPr="00763020" w:rsidRDefault="00D6324A">
            <w:pPr>
              <w:rPr>
                <w:rFonts w:asciiTheme="majorHAnsi" w:hAnsiTheme="majorHAnsi" w:cstheme="majorHAnsi"/>
                <w:color w:val="auto"/>
              </w:rPr>
            </w:pPr>
            <w:r w:rsidRPr="0076302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78FED00" wp14:editId="571CB6F6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172720</wp:posOffset>
                      </wp:positionV>
                      <wp:extent cx="224681" cy="213919"/>
                      <wp:effectExtent l="0" t="0" r="0" b="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224681" cy="2139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6BF40" id="Straight Arrow Connector 34" o:spid="_x0000_s1026" type="#_x0000_t32" style="position:absolute;margin-left:333pt;margin-top:13.6pt;width:17.7pt;height:16.85pt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" strokecolor="black [3200]" strokeweight="1.5pt">
                      <v:stroke startarrowwidth="narrow" startarrowlength="short" endarrow="classic"/>
                    </v:shape>
                  </w:pict>
                </mc:Fallback>
              </mc:AlternateContent>
            </w:r>
            <w:r w:rsidR="00D174A2" w:rsidRPr="00763020">
              <w:rPr>
                <w:rFonts w:asciiTheme="majorHAnsi" w:hAnsiTheme="majorHAnsi" w:cstheme="majorHAnsi"/>
                <w:color w:val="auto"/>
              </w:rPr>
              <w:t>CPMK 01</w:t>
            </w:r>
          </w:p>
          <w:p w14:paraId="3CE6B2A7" w14:textId="4056863A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7960930C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08F62029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653C6E7A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5A673741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44BF98E5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055972B2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5391C08C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1994A94E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  <w:p w14:paraId="772FE522" w14:textId="77777777" w:rsidR="00E770EF" w:rsidRPr="00763020" w:rsidRDefault="00E770E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68C322DB" w14:textId="77777777" w:rsidR="00E770EF" w:rsidRPr="00763020" w:rsidRDefault="00E770EF">
      <w:pPr>
        <w:rPr>
          <w:rFonts w:asciiTheme="majorHAnsi" w:eastAsia="Calibri" w:hAnsiTheme="majorHAnsi" w:cstheme="majorHAnsi"/>
        </w:rPr>
      </w:pPr>
    </w:p>
    <w:p w14:paraId="211D1450" w14:textId="7F402045" w:rsidR="006B3A2B" w:rsidRPr="00763020" w:rsidRDefault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</w:rPr>
        <w:br w:type="page"/>
      </w:r>
    </w:p>
    <w:tbl>
      <w:tblPr>
        <w:tblStyle w:val="a5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3B0769" w:rsidRPr="00763020" w14:paraId="62FD084F" w14:textId="77777777" w:rsidTr="006B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hideMark/>
          </w:tcPr>
          <w:p w14:paraId="094CD110" w14:textId="77777777" w:rsidR="006B3A2B" w:rsidRPr="00763020" w:rsidRDefault="006B3A2B" w:rsidP="004A5B29">
            <w:pPr>
              <w:ind w:right="778"/>
              <w:rPr>
                <w:rFonts w:asciiTheme="majorHAnsi" w:eastAsia="Times New Roman" w:hAnsiTheme="majorHAnsi" w:cstheme="majorHAnsi"/>
                <w:color w:val="auto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bCs/>
                <w:color w:val="auto"/>
                <w:sz w:val="24"/>
                <w:szCs w:val="24"/>
              </w:rPr>
              <w:lastRenderedPageBreak/>
              <w:t xml:space="preserve">4. </w:t>
            </w:r>
            <w:r w:rsidRPr="00763020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References</w:t>
            </w:r>
          </w:p>
        </w:tc>
      </w:tr>
      <w:tr w:rsidR="003B0769" w:rsidRPr="00763020" w14:paraId="6F3605FD" w14:textId="77777777" w:rsidTr="006B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hideMark/>
          </w:tcPr>
          <w:p w14:paraId="4CE6A29F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[1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] 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Dirjen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Pembelajaran dan Kemahasiswaan Kement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e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rian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R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iset, Teknologi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,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dan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P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endidikan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T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inggi RI (2016),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Kewarganegaraan untuk Perguruan Tinggi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Buku Bahan Ajar wajib Umum, cetakan I.</w:t>
            </w:r>
          </w:p>
          <w:p w14:paraId="46F98D5F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</w:pPr>
          </w:p>
          <w:p w14:paraId="6EB146A8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[2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] 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Dharmaputera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, Eka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(1982),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Pancasila: Identitas &amp; Modernitas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, BPK Gunung Mulia, Jkt. </w:t>
            </w:r>
          </w:p>
          <w:p w14:paraId="21F0905F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24DF515F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[3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]  D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riyarkara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(1978),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Pancasila &amp; Religi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Tanpa Penerbit.</w:t>
            </w:r>
          </w:p>
          <w:p w14:paraId="26418095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39EE8A27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[4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] 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Kaelan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(2016), 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Kewarganegaraan,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Yogyakarta: Penerbit Paradigma.</w:t>
            </w:r>
          </w:p>
          <w:p w14:paraId="583C9CBC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[5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] 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Kaelan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(2016).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Pancasila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. Paradigma. Yogyakarta.</w:t>
            </w:r>
          </w:p>
          <w:p w14:paraId="2855CE89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7EE1295E" w14:textId="144ADE1B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[6]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Kementerian Koordinator Bidang Politik, Hukum, dan Keamanan RI (2005),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Memelihara dan Menjaga Kemajemukan dalam NKRI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Tanpa Penerbit, Jakarta.</w:t>
            </w:r>
          </w:p>
          <w:p w14:paraId="1EFD05EB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</w:pPr>
          </w:p>
          <w:p w14:paraId="6BD8CB21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[7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] 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LEMHANNAS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(2002), 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Kewarganegaraan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Jakarta: LEMHANNAS.</w:t>
            </w:r>
          </w:p>
          <w:p w14:paraId="76F5AB1E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49B2A119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[8</w:t>
            </w:r>
            <w:proofErr w:type="gram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] 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Lye</w:t>
            </w:r>
            <w:proofErr w:type="gram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, John (1997),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Ideology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: A Brief Guide, (</w:t>
            </w:r>
            <w:r w:rsidR="005908A2">
              <w:fldChar w:fldCharType="begin"/>
            </w:r>
            <w:r w:rsidR="005908A2">
              <w:instrText xml:space="preserve"> HYPERLINK "http://www.brocku.ca/english/jlye/ideology.htm1" \h </w:instrText>
            </w:r>
            <w:r w:rsidR="005908A2">
              <w:fldChar w:fldCharType="separate"/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u w:val="single"/>
              </w:rPr>
              <w:t>http://www.brocku.ca/english/jlye/ideology.htm1</w:t>
            </w:r>
            <w:r w:rsidR="005908A2"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). </w:t>
            </w:r>
          </w:p>
          <w:p w14:paraId="64DB1804" w14:textId="77777777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44354CC9" w14:textId="43D94BD2" w:rsidR="00683513" w:rsidRPr="00763020" w:rsidRDefault="00683513" w:rsidP="00683513">
            <w:pPr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[9]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LPPKB (2005),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Pedoman Umum Implementasi Pancasila dalam Kehidupan Bernegara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, Cipta Prima Budaya, Jakarta. </w:t>
            </w:r>
          </w:p>
          <w:p w14:paraId="4BCF941C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7571CEE2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  <w:lang w:val="en-US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[10]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Musthafa Kamal (2002)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, Pendidikan Kewarganegaraan (Civic Education)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Citra Karsa Mandiri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.</w:t>
            </w:r>
          </w:p>
          <w:p w14:paraId="2A1AB6B4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  <w:lang w:val="en-US"/>
              </w:rPr>
            </w:pPr>
          </w:p>
          <w:p w14:paraId="5DDFE1F1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[11]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S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a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birin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Mailan</w:t>
            </w:r>
            <w:proofErr w:type="spellEnd"/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 dan Suparman (Penyunting) (2003),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Kewarganegaraan dan Hak asasi Manusia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UII Press.</w:t>
            </w:r>
          </w:p>
          <w:p w14:paraId="70EBD07C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  <w:lang w:val="en-US"/>
              </w:rPr>
            </w:pPr>
          </w:p>
          <w:p w14:paraId="21AA2181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[12]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Sumarsono,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et.al.,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(2005),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Kewarganegaraan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Jakarta: PT. Gramedia Pustaka.</w:t>
            </w:r>
          </w:p>
          <w:p w14:paraId="16D42077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62EE3D76" w14:textId="09695243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[13]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Tim Dosen IAIN Syarif Hidayatullah (2000),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Pendidikan Kewargaan (Civic Education), Demokrasi, HAM dan Masyarakat Madani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Jakarta: IAIN Syarif Hidayatullah Press.</w:t>
            </w:r>
          </w:p>
          <w:p w14:paraId="68B8B59A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111BB7B4" w14:textId="77777777" w:rsidR="00683513" w:rsidRPr="00763020" w:rsidRDefault="00683513" w:rsidP="00683513">
            <w:pPr>
              <w:rPr>
                <w:rFonts w:asciiTheme="majorHAnsi" w:hAnsiTheme="majorHAnsi" w:cstheme="majorHAnsi"/>
                <w:b w:val="0"/>
                <w:bCs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b w:val="0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[14] </w:t>
            </w:r>
            <w:r w:rsidRPr="00763020">
              <w:rPr>
                <w:rFonts w:asciiTheme="majorHAnsi" w:hAnsiTheme="majorHAnsi" w:cstheme="majorHAnsi"/>
                <w:b w:val="0"/>
                <w:bCs/>
                <w:color w:val="365F91" w:themeColor="accent1" w:themeShade="BF"/>
                <w:sz w:val="20"/>
                <w:szCs w:val="20"/>
              </w:rPr>
              <w:t xml:space="preserve">Tim Penyusun (2016), </w:t>
            </w:r>
            <w:r w:rsidRPr="00763020">
              <w:rPr>
                <w:rFonts w:asciiTheme="majorHAnsi" w:hAnsiTheme="majorHAnsi" w:cstheme="majorHAnsi"/>
                <w:b w:val="0"/>
                <w:bCs/>
                <w:i/>
                <w:iCs/>
                <w:color w:val="365F91" w:themeColor="accent1" w:themeShade="BF"/>
                <w:sz w:val="20"/>
                <w:szCs w:val="20"/>
              </w:rPr>
              <w:t>Pendidikan Kewarganegaraan untuk Perguruan Tinggi</w:t>
            </w:r>
            <w:r w:rsidRPr="00763020">
              <w:rPr>
                <w:rFonts w:asciiTheme="majorHAnsi" w:hAnsiTheme="majorHAnsi" w:cstheme="majorHAnsi"/>
                <w:b w:val="0"/>
                <w:bCs/>
                <w:color w:val="365F91" w:themeColor="accent1" w:themeShade="BF"/>
                <w:sz w:val="20"/>
                <w:szCs w:val="20"/>
              </w:rPr>
              <w:t>, Dirjen Pembelajaran dan Kemahasiswaan Kemenristekdikti RI</w:t>
            </w:r>
          </w:p>
          <w:p w14:paraId="6F63374D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</w:pPr>
          </w:p>
          <w:p w14:paraId="4C4D66AE" w14:textId="348C1996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[15] 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Tim Sosialisasi Wawasan Kebangsaan (2005), </w:t>
            </w:r>
            <w:r w:rsidRPr="00763020">
              <w:rPr>
                <w:rFonts w:asciiTheme="majorHAnsi" w:eastAsia="Times New Roman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>Himpunan Modul Sosialisasi Wawasan Kebangsaan</w:t>
            </w:r>
            <w:r w:rsidRPr="00763020">
              <w:rPr>
                <w:rFonts w:asciiTheme="majorHAnsi" w:eastAsia="Times New Roman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, Jakarta: Kantor Sekretariat Wakil Presiden RI.</w:t>
            </w:r>
          </w:p>
          <w:p w14:paraId="5068F5A8" w14:textId="77777777" w:rsidR="00683513" w:rsidRPr="00763020" w:rsidRDefault="00683513" w:rsidP="0068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="Times New Roman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14:paraId="28FC397C" w14:textId="28857DA1" w:rsidR="006B3A2B" w:rsidRPr="00763020" w:rsidRDefault="00683513" w:rsidP="00683513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</w:rPr>
            </w:pPr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[16] </w:t>
            </w:r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Winarno</w:t>
            </w:r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>Dwi</w:t>
            </w:r>
            <w:proofErr w:type="spellEnd"/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 xml:space="preserve">(2006), </w:t>
            </w:r>
            <w:r w:rsidRPr="00763020">
              <w:rPr>
                <w:rFonts w:asciiTheme="majorHAnsi" w:hAnsiTheme="majorHAnsi" w:cstheme="maj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Paradigma Baru Pendidikan Kewarganegaraan, </w:t>
            </w:r>
            <w:r w:rsidRPr="00763020">
              <w:rPr>
                <w:rFonts w:asciiTheme="majorHAnsi" w:hAnsiTheme="majorHAnsi" w:cstheme="majorHAnsi"/>
                <w:b w:val="0"/>
                <w:color w:val="365F91" w:themeColor="accent1" w:themeShade="BF"/>
                <w:sz w:val="20"/>
                <w:szCs w:val="20"/>
              </w:rPr>
              <w:t>PT. Bumi Aksara.</w:t>
            </w:r>
          </w:p>
        </w:tc>
      </w:tr>
    </w:tbl>
    <w:p w14:paraId="5D937082" w14:textId="74A11EDE" w:rsidR="006B3A2B" w:rsidRPr="00763020" w:rsidRDefault="006B3A2B">
      <w:pPr>
        <w:spacing w:after="200"/>
        <w:rPr>
          <w:rFonts w:asciiTheme="majorHAnsi" w:hAnsiTheme="majorHAnsi" w:cstheme="majorHAnsi"/>
          <w:sz w:val="20"/>
          <w:szCs w:val="20"/>
        </w:rPr>
      </w:pPr>
    </w:p>
    <w:p w14:paraId="642A2F1F" w14:textId="77777777" w:rsidR="006B3A2B" w:rsidRPr="00763020" w:rsidRDefault="006B3A2B">
      <w:pPr>
        <w:rPr>
          <w:rFonts w:asciiTheme="majorHAnsi" w:hAnsiTheme="majorHAnsi" w:cstheme="majorHAnsi"/>
          <w:sz w:val="20"/>
          <w:szCs w:val="20"/>
        </w:rPr>
      </w:pPr>
      <w:r w:rsidRPr="00763020">
        <w:rPr>
          <w:rFonts w:asciiTheme="majorHAnsi" w:hAnsiTheme="majorHAnsi" w:cstheme="majorHAnsi"/>
          <w:sz w:val="20"/>
          <w:szCs w:val="20"/>
        </w:rPr>
        <w:br w:type="page"/>
      </w:r>
    </w:p>
    <w:p w14:paraId="415E977F" w14:textId="77777777" w:rsidR="006B3A2B" w:rsidRPr="00763020" w:rsidRDefault="006B3A2B" w:rsidP="006B3A2B">
      <w:pPr>
        <w:rPr>
          <w:rFonts w:asciiTheme="majorHAnsi" w:hAnsiTheme="majorHAnsi" w:cstheme="majorHAnsi"/>
        </w:rPr>
      </w:pP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61"/>
        <w:gridCol w:w="1975"/>
        <w:gridCol w:w="2351"/>
        <w:gridCol w:w="840"/>
        <w:gridCol w:w="3163"/>
      </w:tblGrid>
      <w:tr w:rsidR="006B3A2B" w:rsidRPr="00763020" w14:paraId="02263D6B" w14:textId="77777777" w:rsidTr="004A5B29">
        <w:tc>
          <w:tcPr>
            <w:tcW w:w="9771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6B7C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 Details of Learning Activities</w:t>
            </w:r>
          </w:p>
        </w:tc>
      </w:tr>
      <w:tr w:rsidR="004D2D9D" w:rsidRPr="00763020" w14:paraId="6D5CE3E1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0EF4B6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E9E7F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CPMK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33758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 Materials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8EF034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Activity Plan and</w:t>
            </w:r>
            <w:r w:rsidRPr="0076302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Duration</w:t>
            </w:r>
            <w:r w:rsidRPr="0076302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A1CE6F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Metode</w:t>
            </w:r>
            <w:r w:rsidRPr="0076302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796679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 Media/</w:t>
            </w: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Reference</w:t>
            </w:r>
          </w:p>
        </w:tc>
      </w:tr>
      <w:tr w:rsidR="004D2D9D" w:rsidRPr="00763020" w14:paraId="7D8E7A3C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F2A39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238D5F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345FC" w14:textId="25BC53D6" w:rsidR="006B3A2B" w:rsidRPr="00763020" w:rsidRDefault="00683513" w:rsidP="00683513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Explanation on the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learning contract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concept of learning mechanism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B3A2B" w:rsidRPr="00763020">
              <w:rPr>
                <w:rFonts w:asciiTheme="majorHAnsi" w:hAnsiTheme="majorHAnsi" w:cstheme="majorHAnsi"/>
                <w:iCs/>
                <w:sz w:val="20"/>
                <w:szCs w:val="20"/>
              </w:rPr>
              <w:t>learning objective</w:t>
            </w:r>
            <w:r w:rsidR="003236AE" w:rsidRPr="00763020">
              <w:rPr>
                <w:rFonts w:asciiTheme="majorHAnsi" w:hAnsiTheme="majorHAnsi" w:cstheme="majorHAnsi"/>
                <w:iCs/>
                <w:sz w:val="20"/>
                <w:szCs w:val="20"/>
              </w:rPr>
              <w:t>,</w:t>
            </w:r>
            <w:r w:rsidR="003236AE"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explanation of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learning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material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references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learning strategies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, and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assessment systems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0B188" w14:textId="3A053A83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Explanation of study contract and RPS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(Semester Learning Plan)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by lecturer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(20 minutes)</w:t>
            </w:r>
          </w:p>
          <w:p w14:paraId="4A379834" w14:textId="75A275F9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Q&amp;A about RPS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(20 minutes)</w:t>
            </w:r>
          </w:p>
          <w:p w14:paraId="51D6EF03" w14:textId="3E2C646E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General explanation of the course (20 minutes)</w:t>
            </w:r>
          </w:p>
          <w:p w14:paraId="3D9C240D" w14:textId="20049838" w:rsidR="006B3A2B" w:rsidRPr="00763020" w:rsidRDefault="006B3A2B" w:rsidP="00683513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explore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references 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 support the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course teaching materials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(40 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FD806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22AF14B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B0667" w14:textId="2FE25457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6EF1674B" w14:textId="060F409C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Video Overview of Civic Education </w:t>
            </w:r>
          </w:p>
          <w:p w14:paraId="3E14AC32" w14:textId="3DA6E049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Created by a</w:t>
            </w:r>
            <w:r w:rsidR="0068351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Team of Lecturers</w:t>
            </w:r>
          </w:p>
          <w:p w14:paraId="3A1ECF0F" w14:textId="47F8B372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7E2571DF" w14:textId="79443FD7" w:rsidR="006B3A2B" w:rsidRPr="00763020" w:rsidRDefault="006B3A2B" w:rsidP="002B5C90">
            <w:pPr>
              <w:pStyle w:val="ListParagraph"/>
              <w:ind w:left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4B4BA92E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44429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E7B62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4E206" w14:textId="49AA93B5" w:rsidR="006B3A2B" w:rsidRPr="00763020" w:rsidRDefault="006B3A2B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can understand the</w:t>
            </w: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background of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citizenship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education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the urgency of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citizenship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education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as well as the expected competencies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5F9FB57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1029A" w14:textId="51D2F58D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lecturer present the learning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material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through Power Point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slide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or video (20 minutes)</w:t>
            </w:r>
          </w:p>
          <w:p w14:paraId="7D2EE4BB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CD9127" w14:textId="53C19499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TMD - Discussions and Q&amp;A about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presented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material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via video conference platform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(30 minutes)</w:t>
            </w:r>
          </w:p>
          <w:p w14:paraId="4905C3A1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4682C0" w14:textId="2FF154D5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summarize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concept of Citizenship Education based on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previously obtained references</w:t>
            </w:r>
          </w:p>
          <w:p w14:paraId="1B12C3B6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(50 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AED4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049E175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F858" w14:textId="79499D12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672E0C3A" w14:textId="58501993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Slides</w:t>
            </w:r>
          </w:p>
          <w:p w14:paraId="6C97F91D" w14:textId="0E43B1E5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1D3CCAE5" w14:textId="336EFC22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Created by a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Team of Lecturers</w:t>
            </w:r>
          </w:p>
          <w:p w14:paraId="2267E37A" w14:textId="5E304DE4" w:rsidR="00070546" w:rsidRPr="00763020" w:rsidRDefault="00070546" w:rsidP="00070546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Lecturer Team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of IAIN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Syarif Hidayatullah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Pendidikan Kewargaan (Civic Education), Demokrasi, HAM dan Masyarakat Madani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(2000), Jakarta: IAIN Syarif Hidayatullah Press.</w:t>
            </w:r>
          </w:p>
          <w:p w14:paraId="068E8695" w14:textId="77777777" w:rsidR="00070546" w:rsidRPr="00763020" w:rsidRDefault="00070546" w:rsidP="00070546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Kaelan (2016), 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Kewarganegaraan,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Yogyakarta: Penerbit Paradigma.</w:t>
            </w:r>
          </w:p>
          <w:p w14:paraId="48D26A7A" w14:textId="24CDABA4" w:rsidR="006B3A2B" w:rsidRPr="00763020" w:rsidRDefault="00070546" w:rsidP="00070546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Asroni, Ahmad dan Alif Lukmanul Hakim (2021), Buku Ajar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, Yogyakarta: UII Press.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4D2D9D" w:rsidRPr="00763020" w14:paraId="3E093FB9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62D5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2738F3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0BF41" w14:textId="5AC0B1B2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are able to understand the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definition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essence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the nation</w:t>
            </w:r>
            <w:r w:rsidR="00070546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state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 well as the State and Constitution.</w:t>
            </w:r>
          </w:p>
          <w:p w14:paraId="2E761FEB" w14:textId="6F73235C" w:rsidR="006B3A2B" w:rsidRPr="00763020" w:rsidRDefault="00676C61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session aims to discuss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followings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4B34527" w14:textId="03FD2287" w:rsidR="006B3A2B" w:rsidRPr="00763020" w:rsidRDefault="00676C61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definition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and essence of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state</w:t>
            </w:r>
          </w:p>
          <w:p w14:paraId="6C70A748" w14:textId="44DEBC07" w:rsidR="006B3A2B" w:rsidRPr="00763020" w:rsidRDefault="006B3A2B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The process of nationhood and statehood</w:t>
            </w:r>
          </w:p>
          <w:p w14:paraId="38CE6540" w14:textId="55DDB553" w:rsidR="006B3A2B" w:rsidRPr="00763020" w:rsidRDefault="006B3A2B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The concept of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state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law and its implementation.</w:t>
            </w:r>
          </w:p>
          <w:p w14:paraId="610F17E6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4AF9E" w14:textId="377AAF19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TMD - General explanation of CPMK02 material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in the form of study materials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learning activities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evaluation. (10 minutes)</w:t>
            </w:r>
          </w:p>
          <w:p w14:paraId="65DF77DA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3A20ACE" w14:textId="1B5362A4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Explanation of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learning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material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by lecturers through video or other media(20 minutes)</w:t>
            </w:r>
          </w:p>
          <w:p w14:paraId="5855926E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A854278" w14:textId="0A77F39B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summarize the lecturer's explanation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and submit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it into the Google C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lassroom (20 minutes)</w:t>
            </w:r>
          </w:p>
          <w:p w14:paraId="301CB4EC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553FA4A" w14:textId="3D12A0AD" w:rsidR="006B3A2B" w:rsidRPr="00763020" w:rsidRDefault="006B3A2B" w:rsidP="00676C61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are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assigned to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find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books or journal articles as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references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for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self-study materials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study them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independently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(50 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5DD1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TMD</w:t>
            </w:r>
          </w:p>
          <w:p w14:paraId="18EFD75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59EA4" w14:textId="34E73F6B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7243D896" w14:textId="71C8FFF4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Kahoot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Quizizz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  <w:p w14:paraId="2FD8D89F" w14:textId="183CCDAF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0F3C29CB" w14:textId="591088D6" w:rsidR="00676C61" w:rsidRPr="00763020" w:rsidRDefault="006B3A2B" w:rsidP="00676C61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Sobirin and Suparman (Editor) (2003)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76C61"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 dan Hak asasi Manusia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, Yogyakarta: UII Press.</w:t>
            </w:r>
          </w:p>
          <w:p w14:paraId="3771728D" w14:textId="0B220042" w:rsidR="006B3A2B" w:rsidRPr="00763020" w:rsidRDefault="00676C61" w:rsidP="00676C61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Asroni, Ahmad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Alif Lukmanul Hakim (2021), </w:t>
            </w:r>
            <w:r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Buku Ajar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, Yogyakarta: UII Press.</w:t>
            </w:r>
          </w:p>
          <w:p w14:paraId="59FF9BCF" w14:textId="6F61BEBB" w:rsidR="006B3A2B" w:rsidRPr="00763020" w:rsidRDefault="006B3A2B" w:rsidP="00676C61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created by a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Team of Lecturers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50D9D22E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E68CA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66B2ED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AE1A6" w14:textId="65408A0A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are able to understand and analyze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relation between the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state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religion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citizens, and understand the equal position of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citizens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(rights and obligations)</w:t>
            </w:r>
            <w:r w:rsidRPr="00763020">
              <w:rPr>
                <w:rFonts w:asciiTheme="majorHAnsi" w:hAnsiTheme="majorHAnsi" w:cstheme="majorHAnsi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in the life of the nation and state.</w:t>
            </w:r>
          </w:p>
          <w:p w14:paraId="49DF75F2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CBC9A2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3CBAD" w14:textId="2F557D62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ASM-Lecturer explained the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essence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of articles 27 and 28 of the 1945 Constitution related to equal rights and obligations and human rights.</w:t>
            </w:r>
          </w:p>
          <w:p w14:paraId="17597415" w14:textId="0F305983" w:rsidR="006B3A2B" w:rsidRPr="00763020" w:rsidRDefault="00676C61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Lecturers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assign the students to have a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small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group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discussions with peers on the relevant topic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assign them to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write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paper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(20 minutes)</w:t>
            </w:r>
          </w:p>
          <w:p w14:paraId="6BA18FF6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C70100" w14:textId="5F75825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SK - Students search for reference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materials and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have a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study group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on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predetermined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topics. The results of the discussion are wr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itten and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uploaded to the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Google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lassroom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(80 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E3FC2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  <w:p w14:paraId="2460B86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E8FAC" w14:textId="6BCA95AF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512A8DEE" w14:textId="0526E421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6893B222" w14:textId="6CF302B4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Youtube video 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created by a</w:t>
            </w:r>
            <w:r w:rsidR="00676C61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3020">
              <w:rPr>
                <w:rFonts w:asciiTheme="majorHAnsi" w:hAnsiTheme="majorHAnsi" w:cstheme="majorHAnsi"/>
                <w:sz w:val="20"/>
                <w:szCs w:val="20"/>
              </w:rPr>
              <w:t>Team of Lecturers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525B7EB" w14:textId="77777777" w:rsidR="006B3A2B" w:rsidRPr="00763020" w:rsidRDefault="006B3A2B" w:rsidP="004A5B29">
            <w:pPr>
              <w:ind w:left="26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30D65A0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2547EF0" w14:textId="7DC4F3E9" w:rsidR="00851B6A" w:rsidRPr="00763020" w:rsidRDefault="006B3A2B" w:rsidP="00851B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Asroni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Ahmad and Alif Lukmanul Hakim (2021)</w:t>
            </w:r>
            <w:r w:rsidR="00851B6A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Buku Ajar </w:t>
            </w:r>
            <w:r w:rsidR="00851B6A"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="00851B6A" w:rsidRPr="00763020">
              <w:rPr>
                <w:rFonts w:asciiTheme="majorHAnsi" w:hAnsiTheme="majorHAnsi" w:cstheme="majorHAnsi"/>
                <w:sz w:val="20"/>
                <w:szCs w:val="20"/>
              </w:rPr>
              <w:t>, Yogyakarta: UII Press.</w:t>
            </w:r>
          </w:p>
          <w:p w14:paraId="0E969515" w14:textId="77777777" w:rsidR="00851B6A" w:rsidRPr="00763020" w:rsidRDefault="00851B6A" w:rsidP="00851B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0067E5" w14:textId="5DA9B368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E9E7B95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0F7D03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DFC3DB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57BE9389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0A0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CB584F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7A266" w14:textId="2A5B94A3" w:rsidR="006B3A2B" w:rsidRPr="00763020" w:rsidRDefault="003236AE" w:rsidP="004A5B29">
            <w:pPr>
              <w:ind w:left="88" w:hanging="88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Students are able</w:t>
            </w:r>
            <w:r w:rsidR="00851B6A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to understand</w:t>
            </w:r>
            <w:r w:rsidR="00851B6A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</w:t>
            </w:r>
            <w:r w:rsidR="00851B6A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gain an in</w:t>
            </w:r>
            <w:proofErr w:type="spellStart"/>
            <w:r w:rsidR="00851B6A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</w:t>
            </w:r>
            <w:proofErr w:type="spellEnd"/>
            <w:r w:rsidR="00851B6A" w:rsidRPr="00763020">
              <w:rPr>
                <w:rFonts w:asciiTheme="majorHAnsi" w:hAnsiTheme="majorHAnsi" w:cstheme="majorHAnsi"/>
                <w:sz w:val="20"/>
                <w:szCs w:val="20"/>
              </w:rPr>
              <w:t>ght on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</w:t>
            </w:r>
            <w:r w:rsidR="006B3A2B" w:rsidRPr="00763020">
              <w:rPr>
                <w:rFonts w:asciiTheme="majorHAnsi" w:hAnsiTheme="majorHAnsi" w:cstheme="majorHAnsi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right</w:t>
            </w:r>
            <w:r w:rsidR="00851B6A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to national identity.</w:t>
            </w:r>
          </w:p>
          <w:p w14:paraId="1BEDD269" w14:textId="454FC34F" w:rsidR="006B3A2B" w:rsidRPr="00763020" w:rsidRDefault="00851B6A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session aims to discuss the followings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DADD832" w14:textId="236453DA" w:rsidR="006B3A2B" w:rsidRPr="00763020" w:rsidRDefault="001C5E63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Definition of National Identity</w:t>
            </w:r>
          </w:p>
          <w:p w14:paraId="614BA5AB" w14:textId="02D4F8CB" w:rsidR="006B3A2B" w:rsidRPr="00763020" w:rsidRDefault="001C5E63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Types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of national identity</w:t>
            </w:r>
          </w:p>
          <w:p w14:paraId="2E1F711B" w14:textId="5B9463CC" w:rsidR="006B3A2B" w:rsidRPr="00763020" w:rsidRDefault="006B3A2B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The significance of National Identity in the current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global flow</w:t>
            </w:r>
          </w:p>
          <w:p w14:paraId="0742E670" w14:textId="6DBE1C41" w:rsidR="006B3A2B" w:rsidRPr="00763020" w:rsidRDefault="006B3A2B" w:rsidP="002B5C90">
            <w:pPr>
              <w:pStyle w:val="ListParagraph"/>
              <w:numPr>
                <w:ilvl w:val="0"/>
                <w:numId w:val="37"/>
              </w:numPr>
              <w:ind w:left="271" w:hanging="18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The Future of National Identity</w:t>
            </w:r>
          </w:p>
          <w:p w14:paraId="2C8F110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E3309" w14:textId="47375C78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TMD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Students’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</w:rPr>
              <w:t>Perception 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</w:rPr>
              <w:t>previous learning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material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</w:rPr>
              <w:t>submission of summary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assignment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(20 minutes)</w:t>
            </w:r>
          </w:p>
          <w:p w14:paraId="3B1339EA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4897CA" w14:textId="74AE63E0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</w:t>
            </w:r>
            <w:r w:rsidR="001C5E63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Presentation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of learning materials by lecturers (20 minutes)</w:t>
            </w:r>
          </w:p>
          <w:p w14:paraId="1ADD6909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F41112" w14:textId="72BCEFBA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give examples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definition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variety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and rights of national identity and its significance and implications on everyday life in society (30 minutes)</w:t>
            </w:r>
          </w:p>
          <w:p w14:paraId="0E0EBFC0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3FE6EF" w14:textId="70353578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Evaluation of CPMK01: students answer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>questions (quiz) provided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by lecturers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>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previously learned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materials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(30 minutes)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B415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TMD</w:t>
            </w:r>
          </w:p>
          <w:p w14:paraId="3957146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787AA" w14:textId="4EF67325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07DC7E72" w14:textId="00ABE49F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Youtube Video Introducing Citizenship Education from The Lecturer Team </w:t>
            </w:r>
          </w:p>
          <w:p w14:paraId="30EB8E4B" w14:textId="6CEE12DA" w:rsidR="006B3A2B" w:rsidRPr="00763020" w:rsidRDefault="006B3A2B" w:rsidP="0076302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many others</w:t>
            </w:r>
          </w:p>
        </w:tc>
      </w:tr>
      <w:tr w:rsidR="004D2D9D" w:rsidRPr="00763020" w14:paraId="381CEC60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C2C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F2A46F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AF7E3" w14:textId="29564D3B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ents are able to understand,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gain an insight,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and analyze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Democracy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its types,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essence,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and the application of Pancasila Democracy in Indonesia.</w:t>
            </w:r>
          </w:p>
          <w:p w14:paraId="642496D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B3B46" w14:textId="4718BD45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Lecturers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>explai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material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through video or other media (20 minutes)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1526D6E5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DDDABA" w14:textId="7C7ACD68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answer questions from other students to confirm 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their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understanding(80 minutes)</w:t>
            </w:r>
            <w:r w:rsidR="00763020"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CD36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1633" w14:textId="7BA05BDD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1FA88A4E" w14:textId="7477AA40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  <w:p w14:paraId="1FCE9BC5" w14:textId="0413CD6F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Kahoot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Quizizz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  <w:p w14:paraId="543A8857" w14:textId="2A0FCA26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1E882413" w14:textId="011482B8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Yotube video from the Faculty Team </w:t>
            </w:r>
          </w:p>
          <w:p w14:paraId="67DCBCA0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0FC2DAC9" w14:textId="77777777" w:rsidR="00763020" w:rsidRPr="00763020" w:rsidRDefault="00763020" w:rsidP="0076302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Kaelan (2016), 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Kewarganegaraan,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Yogyakarta: Penerbit Paradigma.</w:t>
            </w:r>
          </w:p>
          <w:p w14:paraId="4150149B" w14:textId="77777777" w:rsidR="00763020" w:rsidRPr="00763020" w:rsidRDefault="00763020" w:rsidP="0076302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335201" w14:textId="77777777" w:rsidR="00763020" w:rsidRPr="00763020" w:rsidRDefault="00763020" w:rsidP="0076302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LEMHANNAS (2002), 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, Jakarta: LEMHANNAS.</w:t>
            </w:r>
          </w:p>
          <w:p w14:paraId="23DDC615" w14:textId="77777777" w:rsidR="00763020" w:rsidRPr="00763020" w:rsidRDefault="00763020" w:rsidP="0076302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04E5AE" w14:textId="77777777" w:rsidR="00763020" w:rsidRPr="00763020" w:rsidRDefault="00763020" w:rsidP="0076302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Sumarsono,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et.al.,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(2005), </w:t>
            </w:r>
            <w:r w:rsidRPr="00763020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, Jakarta: PT. Gramedia Pustaka.</w:t>
            </w:r>
          </w:p>
          <w:p w14:paraId="72A17BF2" w14:textId="60E244D3" w:rsidR="006B3A2B" w:rsidRPr="00763020" w:rsidRDefault="006B3A2B" w:rsidP="00763020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4D2D9D" w:rsidRPr="00763020" w14:paraId="27D7D39D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E349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B03B23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9A2D5" w14:textId="7EA3BF80" w:rsidR="006B3A2B" w:rsidRPr="00763020" w:rsidRDefault="006B3A2B" w:rsidP="00763020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understand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gain an insight,</w:t>
            </w:r>
            <w:r w:rsidR="0076302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have the ability to </w:t>
            </w:r>
            <w:r w:rsidR="00763020">
              <w:rPr>
                <w:rFonts w:asciiTheme="majorHAnsi" w:hAnsiTheme="majorHAnsi" w:cstheme="majorHAnsi"/>
                <w:sz w:val="20"/>
                <w:szCs w:val="20"/>
              </w:rPr>
              <w:t xml:space="preserve">analyze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some issues on </w:t>
            </w:r>
            <w:r w:rsidR="00763020">
              <w:rPr>
                <w:rFonts w:asciiTheme="majorHAnsi" w:hAnsiTheme="majorHAnsi" w:cstheme="majorHAnsi"/>
                <w:sz w:val="20"/>
                <w:szCs w:val="20"/>
              </w:rPr>
              <w:t xml:space="preserve">human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ights including: its history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its kind and type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its application in Indonesia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and its problems.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87543" w14:textId="60C6BECC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 - Lecturers explain about the meaning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definition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and principles of human rights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01C74171" w14:textId="01C7840A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Lecturers explain about history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types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kinds of human rights.</w:t>
            </w:r>
          </w:p>
          <w:p w14:paraId="54264512" w14:textId="5E21344B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 explained about the form of human rights application and its problems in Indonesia (30 minutes)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5B34A625" w14:textId="45232572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study videos on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given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topics(20 minutes)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0DD6CBC9" w14:textId="7F88FB71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 - Students respond to the content of the video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(50 minutes)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0454988B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CBAA7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32416E50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1BE25" w14:textId="0134A79B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76584510" w14:textId="494A9D01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  <w:p w14:paraId="335E7CC9" w14:textId="4A64EEC3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4AE5FC2B" w14:textId="7CF78C86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 from The Lecturer Team</w:t>
            </w:r>
          </w:p>
          <w:p w14:paraId="7407CC9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A40CE4A" w14:textId="5CB2BBE3" w:rsidR="006B3A2B" w:rsidRPr="00763020" w:rsidRDefault="006B3A2B" w:rsidP="002B5C90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Asroni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Ahmad and Alif Lukmanul Hakim (2021)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Book of </w:t>
            </w:r>
            <w:r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Civic Education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Teaching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Yogyakarta: UII Press.</w:t>
            </w:r>
          </w:p>
          <w:p w14:paraId="5336DC73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B4135F" w14:textId="211162CA" w:rsidR="006B3A2B" w:rsidRPr="00763020" w:rsidRDefault="006B3A2B" w:rsidP="002B5C90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Kaelan (2016)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Citizenship Education</w:t>
            </w:r>
            <w:r w:rsidR="003236AE"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Yogyakarta: Paradigm Publisher.</w:t>
            </w:r>
          </w:p>
          <w:p w14:paraId="69581D6B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46D8016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432A218B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DFF09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8DBD4E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44CA7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understand</w:t>
            </w:r>
            <w:r w:rsidRPr="00763020">
              <w:rPr>
                <w:rFonts w:asciiTheme="majorHAnsi" w:hAnsiTheme="majorHAnsi" w:cstheme="majorHAnsi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and understand</w:t>
            </w:r>
            <w:r w:rsidRPr="00763020">
              <w:rPr>
                <w:rFonts w:asciiTheme="majorHAnsi" w:hAnsiTheme="majorHAnsi" w:cstheme="majorHAnsi"/>
              </w:rPr>
              <w:t xml:space="preserve"> about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Concept of Law Enforcement in Indonesia</w:t>
            </w:r>
          </w:p>
          <w:p w14:paraId="5A1D6B0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09708" w14:textId="624233FF" w:rsidR="006B3A2B" w:rsidRPr="00763020" w:rsidRDefault="00763020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TMD – Lecturer explain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predetermined learning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through video or other media (20 minutes)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073847CA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CEE86B" w14:textId="220EEA34" w:rsidR="006B3A2B" w:rsidRPr="004D2D9D" w:rsidRDefault="006B3A2B" w:rsidP="00763020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Students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work </w:t>
            </w:r>
            <w:r w:rsidR="00763020">
              <w:rPr>
                <w:rFonts w:asciiTheme="majorHAnsi" w:hAnsiTheme="majorHAnsi" w:cstheme="majorHAnsi"/>
                <w:sz w:val="20"/>
                <w:szCs w:val="20"/>
              </w:rPr>
              <w:t xml:space="preserve">in groups to explore the relevant reading references on the given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learning topics and discuss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related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topics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as previously presented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(80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73AE5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085B3DE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3AC07" w14:textId="7839D7B4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1DCB56D8" w14:textId="081DF838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  <w:p w14:paraId="1CCF6F31" w14:textId="0BFAA00A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Kahoot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Quizizz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  <w:p w14:paraId="5CE972A8" w14:textId="5FDC83D6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02E0784B" w14:textId="56DD5773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Youtube video from The </w:t>
            </w:r>
            <w:r w:rsid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Team of Lecturers</w:t>
            </w:r>
          </w:p>
          <w:p w14:paraId="78737FE1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5BCD22B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Asroni, Ahmad dan Alif Lukmanul Hakim (2021), Buku Ajar Pendidikan Kewarganegaraan, Yogyakarta: UII Press.</w:t>
            </w:r>
          </w:p>
          <w:p w14:paraId="57D794EF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798273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Musthafa Kamal (2002), Pendidikan Kewarganegaraan (Civic Education), Citra Karsa Mandiri</w:t>
            </w:r>
          </w:p>
          <w:p w14:paraId="34FC03CA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713515A8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5AC76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5F1F9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0C5C2" w14:textId="28D9A88D" w:rsidR="006B3A2B" w:rsidRPr="004D2D9D" w:rsidRDefault="006B3A2B" w:rsidP="004D2D9D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understand and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gain an insight on the issues related to Regional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Autonomy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including: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Background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legal basis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application and problems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regional autonomy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in Indonesia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e-Gov case study in Indonesia and Clean and Good Governance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F7753" w14:textId="53A54C4A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–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Lecturers explain the predetermined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topics via video or other media (30 minutes)</w:t>
            </w:r>
          </w:p>
          <w:p w14:paraId="77A4C576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16872" w14:textId="3156275D" w:rsidR="006B3A2B" w:rsidRPr="004D2D9D" w:rsidRDefault="006B3A2B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 - Evaluation of CPMK02: Students answer questions (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quiz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about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previously studied material (70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0A73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BF16E" w14:textId="7706AC13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1379B386" w14:textId="36C51FA6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 from The Lecturer Team:</w:t>
            </w:r>
          </w:p>
          <w:p w14:paraId="3EE8D5C0" w14:textId="083C3DA2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Video Example </w:t>
            </w:r>
          </w:p>
          <w:p w14:paraId="055D0ED4" w14:textId="1686F6D6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5E0E99F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3921CBAB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CBD1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3E6315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C0D06" w14:textId="33D8ABE0" w:rsidR="006B3A2B" w:rsidRPr="004D2D9D" w:rsidRDefault="006B3A2B" w:rsidP="004A5B29">
            <w:pPr>
              <w:ind w:right="14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understand 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about the concept of Civil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Society (Historical Study of the concept of the Charter of Medina and Civil Society by the Prophet SAW)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C6457" w14:textId="17E9D4B0" w:rsidR="006B3A2B" w:rsidRPr="004D2D9D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– </w:t>
            </w:r>
            <w:r w:rsidR="004D2D9D">
              <w:rPr>
                <w:rFonts w:asciiTheme="majorHAnsi" w:hAnsiTheme="majorHAnsi" w:cstheme="majorHAnsi"/>
                <w:sz w:val="20"/>
                <w:szCs w:val="20"/>
              </w:rPr>
              <w:t>Lecturers explain the materials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via video or other media(20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5A292607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E22A2F" w14:textId="031B1339" w:rsidR="006B3A2B" w:rsidRPr="004D2D9D" w:rsidRDefault="006B3A2B" w:rsidP="003236AE">
            <w:pPr>
              <w:jc w:val="lef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ASK – Students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work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in groups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search and review journals</w:t>
            </w:r>
            <w:r w:rsidR="003B0769" w:rsidRPr="0076302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books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  pursuant to the given topic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(80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918FA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  <w:p w14:paraId="38C008B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BECF0" w14:textId="2AEEE5B5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5C5D8874" w14:textId="7DF94CBF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  <w:p w14:paraId="0B48BF1B" w14:textId="2277ACD7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00D8370B" w14:textId="3DE618A0" w:rsidR="006B3A2B" w:rsidRPr="00763020" w:rsidRDefault="006B3A2B" w:rsidP="002B5C90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 from The Lecturer Team</w:t>
            </w:r>
          </w:p>
          <w:p w14:paraId="01C4585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DE2228C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Asroni, Ahmad dan Alif Lukmanul Hakim (2021), Buku Ajar </w:t>
            </w:r>
            <w:r w:rsidRPr="004D2D9D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, Yogyakarta: UII Press.</w:t>
            </w:r>
          </w:p>
          <w:p w14:paraId="3754032A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0A45D7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Dwi Winarno (2006), </w:t>
            </w:r>
            <w:r w:rsidRPr="004D2D9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Paradigma Baru Pendidikan Kewarganegaraan, 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PT. Bumi Aksara.</w:t>
            </w:r>
          </w:p>
          <w:p w14:paraId="27AD299A" w14:textId="46A39D9B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</w:p>
        </w:tc>
      </w:tr>
      <w:tr w:rsidR="004D2D9D" w:rsidRPr="00763020" w14:paraId="18DF14E0" w14:textId="77777777" w:rsidTr="004A5B29">
        <w:trPr>
          <w:trHeight w:val="267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F26FA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D72613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C9E43" w14:textId="492DABF3" w:rsidR="006B3A2B" w:rsidRPr="004D2D9D" w:rsidRDefault="006B3A2B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understand the Geopolitical Conception of Indonesia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057D2" w14:textId="782A57E0" w:rsidR="006B3A2B" w:rsidRPr="004D2D9D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– </w:t>
            </w:r>
            <w:r w:rsidR="004D2D9D">
              <w:rPr>
                <w:rFonts w:asciiTheme="majorHAnsi" w:hAnsiTheme="majorHAnsi" w:cstheme="majorHAnsi"/>
                <w:sz w:val="20"/>
                <w:szCs w:val="20"/>
              </w:rPr>
              <w:t>Lecturers explain the materials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via video or other media(20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24408488" w14:textId="77777777" w:rsidR="003B0769" w:rsidRPr="00763020" w:rsidRDefault="003B0769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25C0D9" w14:textId="2253DA91" w:rsidR="006B3A2B" w:rsidRPr="004D2D9D" w:rsidRDefault="006B3A2B" w:rsidP="004D2D9D">
            <w:pPr>
              <w:jc w:val="left"/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 – Students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work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in groups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discuss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 provided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topics based on the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summary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of the previous</w:t>
            </w:r>
            <w:proofErr w:type="spellStart"/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ly</w:t>
            </w:r>
            <w:proofErr w:type="spellEnd"/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discussed</w:t>
            </w:r>
            <w:r w:rsidR="004D2D9D">
              <w:rPr>
                <w:rFonts w:asciiTheme="majorHAnsi" w:hAnsiTheme="majorHAnsi" w:cstheme="majorHAnsi"/>
                <w:sz w:val="20"/>
                <w:szCs w:val="20"/>
              </w:rPr>
              <w:t xml:space="preserve"> journals on relevant topics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(80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4091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ASM</w:t>
            </w:r>
          </w:p>
          <w:p w14:paraId="37BDAEE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BB990" w14:textId="34C059D4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283A78D2" w14:textId="577ECE45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  <w:p w14:paraId="6639C9E9" w14:textId="16424EC2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Kahoot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Quizizz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  <w:p w14:paraId="5203D446" w14:textId="58B488A5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77F35918" w14:textId="7A88BE53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Youtube video from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Team of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  <w:p w14:paraId="4DADDB7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D6D958C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Dirjen Pembelajaran dan Kemahasiswaan Kement</w:t>
            </w:r>
            <w:r w:rsidRP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rian </w:t>
            </w:r>
            <w:r w:rsidRP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iset, Teknologi</w:t>
            </w:r>
            <w:r w:rsidRP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 dan </w:t>
            </w:r>
            <w:r w:rsidRP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endidikan </w:t>
            </w:r>
            <w:r w:rsidRP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inggi RI (2016), </w:t>
            </w:r>
            <w:r w:rsidRPr="004D2D9D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 untuk Perguruan Tinggi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, Buku Bahan Ajar wajib Umum, </w:t>
            </w:r>
            <w:r w:rsidRP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etakan I.</w:t>
            </w:r>
          </w:p>
          <w:p w14:paraId="000EF4E1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5071F" w14:textId="77777777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Kaelan (2016),  </w:t>
            </w:r>
            <w:r w:rsidRPr="004D2D9D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Kewarganegaraan,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 Yogyakarta: Penerbit Paradigma.</w:t>
            </w:r>
          </w:p>
          <w:p w14:paraId="7E4ADBCC" w14:textId="7D75914B" w:rsidR="006B3A2B" w:rsidRPr="00763020" w:rsidRDefault="006B3A2B" w:rsidP="004D2D9D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4D2D9D" w:rsidRPr="00763020" w14:paraId="25C95308" w14:textId="77777777" w:rsidTr="004A5B29">
        <w:trPr>
          <w:trHeight w:val="309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0A147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A7FAB6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9CA65" w14:textId="05F4AAF2" w:rsidR="006B3A2B" w:rsidRPr="004D2D9D" w:rsidRDefault="006B3A2B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understand about the conception of Indonesian Geostrategy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659F6" w14:textId="30F0F05D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TMD – Students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present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their resume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results of group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discussions (80 minutes)</w:t>
            </w:r>
          </w:p>
          <w:p w14:paraId="49160C78" w14:textId="7A2E97E5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ASK – Lecturers 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introduce the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lecture materials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on the given topic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DE92E82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 explains about the conception of Indonesian Geostrategy</w:t>
            </w:r>
          </w:p>
          <w:p w14:paraId="25AA260B" w14:textId="68862114" w:rsidR="006B3A2B" w:rsidRPr="004D2D9D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(20 minutes)</w:t>
            </w:r>
            <w:r w:rsidR="004D2D9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22E5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1C3992B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EEDD1" w14:textId="535676BE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22B65B9F" w14:textId="12952AAA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48E59D6E" w14:textId="16213230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Youtube video from The Lecturer Team </w:t>
            </w:r>
          </w:p>
          <w:p w14:paraId="2BD5676B" w14:textId="77777777" w:rsidR="006B3A2B" w:rsidRPr="00763020" w:rsidRDefault="006B3A2B" w:rsidP="004A5B29">
            <w:pPr>
              <w:ind w:left="8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34ED4146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2C683B0" w14:textId="132768F6" w:rsidR="004D2D9D" w:rsidRPr="004D2D9D" w:rsidRDefault="004D2D9D" w:rsidP="004D2D9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Asroni, Ahmad dan Alif Lukmanul Hakim (2021), </w:t>
            </w:r>
            <w:r w:rsidR="00C53F26" w:rsidRP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Handbook on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D2D9D">
              <w:rPr>
                <w:rFonts w:asciiTheme="majorHAnsi" w:hAnsiTheme="majorHAnsi" w:cstheme="majorHAnsi"/>
                <w:i/>
                <w:sz w:val="20"/>
                <w:szCs w:val="20"/>
              </w:rPr>
              <w:t>Pendidikan Kewarganegaraan</w:t>
            </w:r>
            <w:r w:rsidRPr="004D2D9D">
              <w:rPr>
                <w:rFonts w:asciiTheme="majorHAnsi" w:hAnsiTheme="majorHAnsi" w:cstheme="majorHAnsi"/>
                <w:sz w:val="20"/>
                <w:szCs w:val="20"/>
              </w:rPr>
              <w:t>, Yogyakarta: UII Press.</w:t>
            </w:r>
          </w:p>
          <w:p w14:paraId="1DA744E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50BEE7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0EFC9405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32C07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3CE561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8961A" w14:textId="12F9349E" w:rsidR="006B3A2B" w:rsidRPr="00C53F26" w:rsidRDefault="006B3A2B" w:rsidP="004A5B29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Students understand about Nusantara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(Archipelagic)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Insight and Resilience and National Independence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8F68E" w14:textId="77777777" w:rsidR="00C53F26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Lectures begin by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presenting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 video about the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predetermined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material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retrieved from</w:t>
            </w:r>
          </w:p>
          <w:p w14:paraId="32E33172" w14:textId="7AEF471B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Lecturer's Youtube channel (20 minutes)</w:t>
            </w:r>
          </w:p>
          <w:p w14:paraId="50ECBFA0" w14:textId="6EFD47D9" w:rsidR="006B3A2B" w:rsidRPr="00C53F26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TMD </w:t>
            </w:r>
            <w:r w:rsidR="00C53F26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Group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Discussion of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provided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material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25803578" w14:textId="0E9D0B28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Understanding the insight of the archipelago</w:t>
            </w:r>
            <w:r w:rsidR="00C53F2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its significance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and its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implementation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28FF5FD" w14:textId="727B1411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Lecturers provide explanations of national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regional and global contexts (80 minutes)</w:t>
            </w:r>
            <w:r w:rsidR="00C53F2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CC9F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5C3E025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BBF8" w14:textId="0BB2B380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2851018C" w14:textId="0BCB30BD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Video about UII History</w:t>
            </w:r>
          </w:p>
          <w:p w14:paraId="46B51347" w14:textId="172C6BEF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Kahoot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Quizizz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etc..</w:t>
            </w:r>
          </w:p>
          <w:p w14:paraId="2BB16635" w14:textId="397F0202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4FAAC9CF" w14:textId="56D8DAEE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 from The Lecturer Team</w:t>
            </w:r>
          </w:p>
          <w:p w14:paraId="660CD9C5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60B5706" w14:textId="77FFAECD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Asroni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Ahmad and Alif Lukmanul Hakim (2021)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Book of </w:t>
            </w:r>
            <w:r w:rsidRPr="0076302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Civic Education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Teaching</w:t>
            </w:r>
            <w:r w:rsidR="003236AE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Yogyakarta: UII Press.</w:t>
            </w:r>
          </w:p>
          <w:p w14:paraId="4C164FB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4D2D9D" w:rsidRPr="00763020" w14:paraId="7B0DE2CF" w14:textId="77777777" w:rsidTr="004A5B29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3F50" w14:textId="21C76EB8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D49C15" w14:textId="77777777" w:rsidR="006B3A2B" w:rsidRPr="00763020" w:rsidRDefault="006B3A2B" w:rsidP="004A5B29">
            <w:pPr>
              <w:jc w:val="center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CPMK3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49810" w14:textId="5B669E9C" w:rsidR="006B3A2B" w:rsidRPr="00763020" w:rsidRDefault="006B3A2B" w:rsidP="00C53F26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Students understand and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gain an insight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about the State and Pancasila and the importance of Citizenship Education as a </w:t>
            </w:r>
            <w:r w:rsidR="00C53F26">
              <w:rPr>
                <w:rFonts w:asciiTheme="majorHAnsi" w:hAnsiTheme="majorHAnsi" w:cstheme="majorHAnsi"/>
                <w:sz w:val="20"/>
                <w:szCs w:val="20"/>
              </w:rPr>
              <w:t>Process of National Integration.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A6DC3" w14:textId="77777777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ASM - </w:t>
            </w:r>
          </w:p>
          <w:p w14:paraId="7051A468" w14:textId="328A67A5" w:rsidR="006B3A2B" w:rsidRPr="00763020" w:rsidRDefault="006B3A2B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Lecturer explained about the relationship between the State and Pancasila and the importance of the Citizenship Education materials that have been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provided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for one semester 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as a way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to build a national integration process(20 minutes).</w:t>
            </w:r>
          </w:p>
          <w:p w14:paraId="071D306E" w14:textId="5126CAB6" w:rsidR="006B3A2B" w:rsidRPr="00763020" w:rsidRDefault="00C53F26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Class </w:t>
            </w:r>
            <w:proofErr w:type="gramStart"/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Discussion(</w:t>
            </w:r>
            <w:proofErr w:type="gramEnd"/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30 minutes)</w:t>
            </w:r>
          </w:p>
          <w:p w14:paraId="05D7AF2D" w14:textId="2F019824" w:rsidR="006B3A2B" w:rsidRPr="00763020" w:rsidRDefault="00C53F26" w:rsidP="003236A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Assignment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at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the end of the lecture (30 minutes)</w:t>
            </w:r>
          </w:p>
          <w:p w14:paraId="3E680234" w14:textId="6B3667EE" w:rsidR="006B3A2B" w:rsidRPr="00C53F26" w:rsidRDefault="00C53F26" w:rsidP="00C53F26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Reflection of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overall learning materials for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 one semester by students (20 minutes)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948DA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TMD</w:t>
            </w:r>
          </w:p>
          <w:p w14:paraId="45DCA35E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434A0" w14:textId="0F75E1FD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  <w:p w14:paraId="5113B20B" w14:textId="29B7BDEA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14:paraId="7BA23A9E" w14:textId="1B68838A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Youtube video from The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Team of</w:t>
            </w:r>
            <w:r w:rsidR="00C53F26">
              <w:rPr>
                <w:rFonts w:asciiTheme="majorHAnsi" w:hAnsiTheme="majorHAnsi" w:cstheme="majorHAnsi"/>
                <w:sz w:val="20"/>
                <w:szCs w:val="20"/>
              </w:rPr>
              <w:t xml:space="preserve"> Lecturer</w:t>
            </w:r>
            <w:r w:rsidR="00C53F2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  <w:p w14:paraId="19AFAB73" w14:textId="2E977DAE" w:rsidR="006B3A2B" w:rsidRPr="00763020" w:rsidRDefault="006B3A2B" w:rsidP="00ED71BF">
            <w:pPr>
              <w:pStyle w:val="ListParagraph"/>
              <w:numPr>
                <w:ilvl w:val="0"/>
                <w:numId w:val="35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Google Form</w:t>
            </w:r>
          </w:p>
          <w:p w14:paraId="03510B69" w14:textId="77777777" w:rsidR="006B3A2B" w:rsidRPr="00763020" w:rsidRDefault="006B3A2B" w:rsidP="004A5B29">
            <w:pPr>
              <w:ind w:left="443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6B35F8F" w14:textId="77777777" w:rsidR="00C53F26" w:rsidRPr="00C53F26" w:rsidRDefault="00C53F26" w:rsidP="00C53F26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53F26">
              <w:rPr>
                <w:rFonts w:asciiTheme="majorHAnsi" w:hAnsiTheme="majorHAnsi" w:cstheme="majorHAnsi"/>
                <w:sz w:val="20"/>
                <w:szCs w:val="20"/>
              </w:rPr>
              <w:t xml:space="preserve">Kementerian Koordinator Bidang Politik, Hukum, dan Keamanan RI (2005), </w:t>
            </w:r>
            <w:r w:rsidRPr="00C53F26">
              <w:rPr>
                <w:rFonts w:asciiTheme="majorHAnsi" w:hAnsiTheme="majorHAnsi" w:cstheme="majorHAnsi"/>
                <w:i/>
                <w:sz w:val="20"/>
                <w:szCs w:val="20"/>
              </w:rPr>
              <w:t>Memelihara dan Menjaga Kemajemukan Dalam NKRI</w:t>
            </w:r>
            <w:r w:rsidRPr="00C53F26">
              <w:rPr>
                <w:rFonts w:asciiTheme="majorHAnsi" w:hAnsiTheme="majorHAnsi" w:cstheme="majorHAnsi"/>
                <w:sz w:val="20"/>
                <w:szCs w:val="20"/>
              </w:rPr>
              <w:t>, Tanpa Penerbit, Jakarta.</w:t>
            </w:r>
          </w:p>
          <w:p w14:paraId="7A65A77E" w14:textId="77777777" w:rsidR="00C53F26" w:rsidRPr="00C53F26" w:rsidRDefault="00C53F26" w:rsidP="00C53F26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247A2C" w14:textId="28D795F8" w:rsidR="006B3A2B" w:rsidRPr="00763020" w:rsidRDefault="00C53F26" w:rsidP="00C53F26">
            <w:pPr>
              <w:jc w:val="left"/>
              <w:rPr>
                <w:rFonts w:asciiTheme="majorHAnsi" w:hAnsiTheme="majorHAnsi" w:cstheme="majorHAnsi"/>
              </w:rPr>
            </w:pPr>
            <w:r w:rsidRPr="00C53F26">
              <w:rPr>
                <w:rFonts w:asciiTheme="majorHAnsi" w:hAnsiTheme="majorHAnsi" w:cstheme="majorHAnsi"/>
                <w:sz w:val="20"/>
                <w:szCs w:val="20"/>
              </w:rPr>
              <w:t xml:space="preserve">Tim Sosialisasi Wawasan Kebangsaan (2005),  </w:t>
            </w:r>
            <w:r w:rsidRPr="00C53F26">
              <w:rPr>
                <w:rFonts w:asciiTheme="majorHAnsi" w:hAnsiTheme="majorHAnsi" w:cstheme="majorHAnsi"/>
                <w:i/>
                <w:sz w:val="20"/>
                <w:szCs w:val="20"/>
              </w:rPr>
              <w:t>Himpunan Modul Sosialisasi Wawasan Kebangsaan</w:t>
            </w:r>
            <w:r w:rsidRPr="00C53F26">
              <w:rPr>
                <w:rFonts w:asciiTheme="majorHAnsi" w:hAnsiTheme="majorHAnsi" w:cstheme="majorHAnsi"/>
                <w:sz w:val="20"/>
                <w:szCs w:val="20"/>
              </w:rPr>
              <w:t>, Jakarta: Kantor Sekretariat Wakil Presiden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6F9909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64EF12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D86E50C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5EC31D27" w14:textId="177A1887" w:rsidR="006B3A2B" w:rsidRPr="00763020" w:rsidRDefault="00C53F26" w:rsidP="006B3A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Description</w:t>
      </w:r>
      <w:r w:rsidR="006B3A2B" w:rsidRPr="00763020">
        <w:rPr>
          <w:rFonts w:asciiTheme="majorHAnsi" w:hAnsiTheme="majorHAnsi" w:cstheme="majorHAnsi"/>
        </w:rPr>
        <w:t>:</w:t>
      </w:r>
    </w:p>
    <w:p w14:paraId="647F7D29" w14:textId="79B75A82" w:rsidR="00C53F26" w:rsidRPr="00C53F26" w:rsidRDefault="006B3A2B" w:rsidP="00C53F26">
      <w:pPr>
        <w:ind w:left="720" w:hanging="360"/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</w:rPr>
        <w:t>●</w:t>
      </w:r>
      <w:r w:rsidRPr="00763020">
        <w:rPr>
          <w:rFonts w:asciiTheme="majorHAnsi" w:hAnsiTheme="majorHAnsi" w:cstheme="majorHAnsi"/>
          <w:sz w:val="14"/>
          <w:szCs w:val="14"/>
        </w:rPr>
        <w:t xml:space="preserve"> </w:t>
      </w:r>
      <w:r w:rsidRPr="00763020">
        <w:rPr>
          <w:rFonts w:asciiTheme="majorHAnsi" w:hAnsiTheme="majorHAnsi" w:cstheme="majorHAnsi"/>
        </w:rPr>
        <w:t xml:space="preserve">TM </w:t>
      </w:r>
      <w:r w:rsidR="00160CE5">
        <w:rPr>
          <w:rFonts w:asciiTheme="majorHAnsi" w:hAnsiTheme="majorHAnsi" w:cstheme="majorHAnsi"/>
        </w:rPr>
        <w:t xml:space="preserve">  </w:t>
      </w:r>
      <w:r w:rsidRPr="00763020">
        <w:rPr>
          <w:rFonts w:asciiTheme="majorHAnsi" w:hAnsiTheme="majorHAnsi" w:cstheme="majorHAnsi"/>
        </w:rPr>
        <w:t xml:space="preserve">= </w:t>
      </w:r>
      <w:r w:rsidR="00C53F26" w:rsidRPr="00C53F26">
        <w:rPr>
          <w:rFonts w:asciiTheme="majorHAnsi" w:hAnsiTheme="majorHAnsi" w:cstheme="majorHAnsi"/>
        </w:rPr>
        <w:t xml:space="preserve">activities that require face-to-face learning in the classroom; </w:t>
      </w:r>
    </w:p>
    <w:p w14:paraId="09F18183" w14:textId="1B94D35E" w:rsidR="00C53F26" w:rsidRPr="00C53F26" w:rsidRDefault="00160CE5" w:rsidP="00C53F26">
      <w:pPr>
        <w:ind w:left="72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TMD </w:t>
      </w:r>
      <w:r w:rsidR="00C53F26" w:rsidRPr="00C53F26">
        <w:rPr>
          <w:rFonts w:asciiTheme="majorHAnsi" w:hAnsiTheme="majorHAnsi" w:cstheme="majorHAnsi"/>
        </w:rPr>
        <w:t xml:space="preserve">= activities that require virtual face-to-face session; </w:t>
      </w:r>
    </w:p>
    <w:p w14:paraId="11023C7C" w14:textId="3E61636B" w:rsidR="00C53F26" w:rsidRPr="00C53F26" w:rsidRDefault="00160CE5" w:rsidP="00C53F26">
      <w:pPr>
        <w:ind w:left="72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ASM </w:t>
      </w:r>
      <w:r w:rsidR="00C53F26" w:rsidRPr="00C53F26">
        <w:rPr>
          <w:rFonts w:asciiTheme="majorHAnsi" w:hAnsiTheme="majorHAnsi" w:cstheme="majorHAnsi"/>
        </w:rPr>
        <w:t xml:space="preserve">= independent asynchronous online activity; </w:t>
      </w:r>
    </w:p>
    <w:p w14:paraId="4FD2B6E5" w14:textId="392FD3F1" w:rsidR="006B3A2B" w:rsidRPr="00763020" w:rsidRDefault="00160CE5" w:rsidP="00160CE5">
      <w:pPr>
        <w:ind w:left="72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ASK </w:t>
      </w:r>
      <w:r w:rsidR="00C53F26" w:rsidRPr="00C53F26">
        <w:rPr>
          <w:rFonts w:asciiTheme="majorHAnsi" w:hAnsiTheme="majorHAnsi" w:cstheme="majorHAnsi"/>
        </w:rPr>
        <w:t xml:space="preserve">= collaborative asynchronous online activity; </w:t>
      </w:r>
    </w:p>
    <w:p w14:paraId="6CB6AB89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</w:rPr>
        <w:t> 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519"/>
      </w:tblGrid>
      <w:tr w:rsidR="006B3A2B" w:rsidRPr="00763020" w14:paraId="38610651" w14:textId="77777777" w:rsidTr="004A5B29">
        <w:tc>
          <w:tcPr>
            <w:tcW w:w="9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F879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6. Assessment and Evaluation System</w:t>
            </w:r>
          </w:p>
        </w:tc>
      </w:tr>
      <w:tr w:rsidR="006B3A2B" w:rsidRPr="00763020" w14:paraId="26EB9019" w14:textId="77777777" w:rsidTr="004A5B29">
        <w:trPr>
          <w:trHeight w:val="285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C2B30" w14:textId="51408C8B" w:rsidR="006B3A2B" w:rsidRPr="00763020" w:rsidRDefault="00160CE5" w:rsidP="004A5B29">
            <w:pPr>
              <w:rPr>
                <w:rFonts w:asciiTheme="majorHAnsi" w:hAnsiTheme="majorHAnsi" w:cstheme="majorHAnsi"/>
              </w:rPr>
            </w:pPr>
            <w:r w:rsidRPr="00160CE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Grading System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1C182" w14:textId="7E7B3C34" w:rsidR="006B3A2B" w:rsidRPr="00160CE5" w:rsidRDefault="00160CE5" w:rsidP="004A5B2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0CE5">
              <w:rPr>
                <w:rFonts w:asciiTheme="majorHAnsi" w:hAnsiTheme="majorHAnsi" w:cstheme="majorHAnsi"/>
                <w:sz w:val="20"/>
                <w:szCs w:val="20"/>
              </w:rPr>
              <w:t xml:space="preserve">The assessment </w:t>
            </w:r>
            <w:r w:rsidRPr="00160CE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system is based on </w:t>
            </w:r>
            <w:r w:rsidRPr="00160CE5">
              <w:rPr>
                <w:rFonts w:asciiTheme="majorHAnsi" w:hAnsiTheme="majorHAnsi" w:cstheme="majorHAnsi"/>
                <w:sz w:val="20"/>
                <w:szCs w:val="20"/>
              </w:rPr>
              <w:t>PAP (Benchmark Reference Assessment) with the following assessment range:</w:t>
            </w:r>
          </w:p>
          <w:p w14:paraId="606B8B0D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80.00 - 100</w:t>
            </w:r>
          </w:p>
          <w:p w14:paraId="18C25827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A-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77.50 – 79.99</w:t>
            </w:r>
          </w:p>
          <w:p w14:paraId="72BC8F41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A/B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75.00 – 77.49</w:t>
            </w:r>
          </w:p>
          <w:p w14:paraId="46D0AE91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B+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72.50 – 74.99</w:t>
            </w:r>
          </w:p>
          <w:p w14:paraId="4EC5D78D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70.00 – 72.49</w:t>
            </w:r>
          </w:p>
          <w:p w14:paraId="16EB2520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B-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67.50 – 69.99</w:t>
            </w:r>
          </w:p>
          <w:p w14:paraId="55FBFB7D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B/C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65.00 – 67.49</w:t>
            </w:r>
          </w:p>
          <w:p w14:paraId="3EEBD376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C+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62.50 – 64.99</w:t>
            </w:r>
          </w:p>
          <w:p w14:paraId="781C22AA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C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60.00 – 62.49</w:t>
            </w:r>
          </w:p>
          <w:p w14:paraId="6A6ADAED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C-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55.00 - 59.99</w:t>
            </w:r>
          </w:p>
          <w:p w14:paraId="205DAA04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C/D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50.00 – 54.49</w:t>
            </w:r>
          </w:p>
          <w:p w14:paraId="44500EDB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D+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45.00 – 49.99</w:t>
            </w:r>
          </w:p>
          <w:p w14:paraId="4E56B243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D </w:t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ab/>
              <w:t>: 40.00 – 44.99</w:t>
            </w:r>
          </w:p>
          <w:p w14:paraId="6F0191D9" w14:textId="77777777" w:rsidR="006B3A2B" w:rsidRPr="00763020" w:rsidRDefault="006B3A2B" w:rsidP="006B3A2B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Pr="007630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</w: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: 00.00 – 39.99</w:t>
            </w:r>
          </w:p>
          <w:p w14:paraId="2A45260C" w14:textId="77777777" w:rsidR="006B3A2B" w:rsidRPr="00763020" w:rsidRDefault="006B3A2B" w:rsidP="006B3A2B">
            <w:pPr>
              <w:rPr>
                <w:rFonts w:asciiTheme="majorHAnsi" w:hAnsiTheme="majorHAnsi" w:cstheme="majorHAnsi"/>
              </w:rPr>
            </w:pPr>
          </w:p>
          <w:p w14:paraId="15382B8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B3A2B" w:rsidRPr="00763020" w14:paraId="2DAE12F2" w14:textId="77777777" w:rsidTr="004A5B29">
        <w:trPr>
          <w:trHeight w:val="284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3DAB0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Evaluation System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94FFA" w14:textId="10DFE323" w:rsidR="006B3A2B" w:rsidRPr="00763020" w:rsidRDefault="0079409C" w:rsidP="004A5B29">
            <w:pPr>
              <w:rPr>
                <w:rFonts w:asciiTheme="majorHAnsi" w:hAnsiTheme="majorHAnsi" w:cstheme="majorHAnsi"/>
              </w:rPr>
            </w:pPr>
            <w:r w:rsidRPr="0079409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Each student must achieve a minimum grade/predicate of C for each CPMK. Otherwise, they must have a retake examination or revise their as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signments for the relevant CPMK</w:t>
            </w:r>
            <w:r w:rsidR="006B3A2B" w:rsidRPr="00763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0A19A1B0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</w:rPr>
        <w:t> </w:t>
      </w:r>
    </w:p>
    <w:p w14:paraId="145C9343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</w:rPr>
        <w:t> </w:t>
      </w:r>
    </w:p>
    <w:tbl>
      <w:tblPr>
        <w:tblW w:w="50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207"/>
        <w:gridCol w:w="3360"/>
      </w:tblGrid>
      <w:tr w:rsidR="003B0769" w:rsidRPr="00763020" w14:paraId="2C20D343" w14:textId="77777777" w:rsidTr="004A5B29">
        <w:tc>
          <w:tcPr>
            <w:tcW w:w="164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3F44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E9F2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C561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Date:</w:t>
            </w:r>
          </w:p>
        </w:tc>
      </w:tr>
      <w:tr w:rsidR="003B0769" w:rsidRPr="00763020" w14:paraId="7EBF3A68" w14:textId="77777777" w:rsidTr="004A5B29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6D96" w14:textId="4E0F95E3" w:rsidR="006B3A2B" w:rsidRPr="00763020" w:rsidRDefault="0079409C" w:rsidP="007940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Approved by </w:t>
            </w:r>
            <w:r w:rsidR="006B3A2B" w:rsidRPr="00763020">
              <w:rPr>
                <w:rFonts w:asciiTheme="majorHAnsi" w:hAnsiTheme="majorHAnsi" w:cstheme="majorHAnsi"/>
                <w:sz w:val="18"/>
                <w:szCs w:val="18"/>
              </w:rPr>
              <w:t>the Director of DLA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C878" w14:textId="51433458" w:rsidR="006B3A2B" w:rsidRPr="00763020" w:rsidRDefault="006B3A2B" w:rsidP="0079409C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 xml:space="preserve">Examined by the Coordinator of the </w:t>
            </w:r>
            <w:r w:rsidR="0079409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Cluster of </w:t>
            </w: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Field of Science</w:t>
            </w:r>
            <w:r w:rsidRPr="00763020">
              <w:rPr>
                <w:rFonts w:asciiTheme="majorHAnsi" w:hAnsiTheme="majorHAnsi" w:cstheme="majorHAnsi"/>
              </w:rPr>
              <w:t>/</w:t>
            </w:r>
            <w:r w:rsidR="0079409C">
              <w:rPr>
                <w:rFonts w:asciiTheme="majorHAnsi" w:hAnsiTheme="majorHAnsi" w:cstheme="majorHAnsi"/>
                <w:sz w:val="18"/>
                <w:szCs w:val="18"/>
              </w:rPr>
              <w:t>Division Head of</w:t>
            </w: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 xml:space="preserve"> MKWU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672E" w14:textId="0FE144BD" w:rsidR="006B3A2B" w:rsidRPr="0079409C" w:rsidRDefault="006B3A2B" w:rsidP="0079409C">
            <w:pPr>
              <w:rPr>
                <w:rFonts w:asciiTheme="majorHAnsi" w:hAnsiTheme="majorHAnsi" w:cstheme="majorHAnsi"/>
                <w:lang w:val="en-US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Prepared by Lecturer</w:t>
            </w:r>
            <w:r w:rsidR="003B0769" w:rsidRPr="00763020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79409C">
              <w:rPr>
                <w:rFonts w:asciiTheme="majorHAnsi" w:hAnsiTheme="majorHAnsi" w:cstheme="majorHAnsi"/>
                <w:sz w:val="18"/>
                <w:szCs w:val="18"/>
              </w:rPr>
              <w:t>Team Coordinator</w:t>
            </w:r>
          </w:p>
        </w:tc>
      </w:tr>
      <w:tr w:rsidR="003B0769" w:rsidRPr="00763020" w14:paraId="045F6124" w14:textId="77777777" w:rsidTr="004A5B29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9ACD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28AF570F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69AB90D8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A9B9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16B1" w14:textId="77777777" w:rsidR="006B3A2B" w:rsidRPr="00763020" w:rsidRDefault="006B3A2B" w:rsidP="004A5B29">
            <w:pPr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3B0769" w:rsidRPr="00763020" w14:paraId="50B24CD9" w14:textId="77777777" w:rsidTr="004A5B29">
        <w:trPr>
          <w:trHeight w:val="97"/>
        </w:trPr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5793" w14:textId="77777777" w:rsidR="006B3A2B" w:rsidRPr="00763020" w:rsidRDefault="006B3A2B" w:rsidP="004A5B29">
            <w:pPr>
              <w:spacing w:line="97" w:lineRule="atLeas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96C4" w14:textId="77777777" w:rsidR="006B3A2B" w:rsidRPr="00763020" w:rsidRDefault="006B3A2B" w:rsidP="004A5B29">
            <w:pPr>
              <w:spacing w:line="97" w:lineRule="atLeas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BA6A" w14:textId="49629924" w:rsidR="006B3A2B" w:rsidRPr="00763020" w:rsidRDefault="006B3A2B" w:rsidP="004A5B29">
            <w:pPr>
              <w:spacing w:line="97" w:lineRule="atLeast"/>
              <w:rPr>
                <w:rFonts w:asciiTheme="majorHAnsi" w:hAnsiTheme="majorHAnsi" w:cstheme="majorHAnsi"/>
              </w:rPr>
            </w:pP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Alif Lukmanul Hakim</w:t>
            </w:r>
            <w:r w:rsidR="003236AE" w:rsidRPr="00763020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S. Fil.</w:t>
            </w:r>
            <w:r w:rsidR="003236AE" w:rsidRPr="00763020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763020">
              <w:rPr>
                <w:rFonts w:asciiTheme="majorHAnsi" w:hAnsiTheme="majorHAnsi" w:cstheme="majorHAnsi"/>
                <w:sz w:val="18"/>
                <w:szCs w:val="18"/>
              </w:rPr>
              <w:t>M. Phil.</w:t>
            </w:r>
          </w:p>
        </w:tc>
      </w:tr>
    </w:tbl>
    <w:p w14:paraId="633B0097" w14:textId="77777777" w:rsidR="006B3A2B" w:rsidRPr="00763020" w:rsidRDefault="006B3A2B" w:rsidP="006B3A2B">
      <w:pPr>
        <w:rPr>
          <w:rFonts w:asciiTheme="majorHAnsi" w:hAnsiTheme="majorHAnsi" w:cstheme="majorHAnsi"/>
        </w:rPr>
      </w:pPr>
      <w:r w:rsidRPr="00763020">
        <w:rPr>
          <w:rFonts w:asciiTheme="majorHAnsi" w:hAnsiTheme="majorHAnsi" w:cstheme="majorHAnsi"/>
        </w:rPr>
        <w:t> </w:t>
      </w:r>
    </w:p>
    <w:p w14:paraId="69927FF0" w14:textId="7726C4A5" w:rsidR="006B3A2B" w:rsidRPr="00763020" w:rsidRDefault="005908A2" w:rsidP="006B3A2B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2E694" wp14:editId="786480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8450" cy="1098550"/>
                <wp:effectExtent l="0" t="0" r="1905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17189D9" w14:textId="77777777" w:rsidR="005908A2" w:rsidRDefault="005908A2" w:rsidP="005908A2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August 19, 2021</w:t>
                            </w:r>
                          </w:p>
                          <w:p w14:paraId="4BC21356" w14:textId="77777777" w:rsidR="005908A2" w:rsidRDefault="005908A2" w:rsidP="005908A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6F6CAB59" w14:textId="77777777" w:rsidR="005908A2" w:rsidRDefault="005908A2" w:rsidP="005908A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36F65EC2" w14:textId="77777777" w:rsidR="005908A2" w:rsidRDefault="005908A2" w:rsidP="005908A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by a Center for International Language and Cultural Studies of  Islamic University of Indonesia</w:t>
                            </w:r>
                          </w:p>
                          <w:p w14:paraId="249E01D5" w14:textId="77777777" w:rsidR="005908A2" w:rsidRDefault="005908A2" w:rsidP="005908A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CILACS UII  Jl. DEMANGAN BARU NO 24</w:t>
                            </w:r>
                          </w:p>
                          <w:p w14:paraId="5CB91B8C" w14:textId="77777777" w:rsidR="005908A2" w:rsidRDefault="005908A2" w:rsidP="005908A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4462BB87" w14:textId="77777777" w:rsidR="005908A2" w:rsidRDefault="005908A2" w:rsidP="005908A2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2E694" id="Rectangle 11" o:spid="_x0000_s1048" style="position:absolute;left:0;text-align:left;margin-left:0;margin-top:-.05pt;width:223.5pt;height:8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">
                <v:textbox>
                  <w:txbxContent>
                    <w:p w14:paraId="117189D9" w14:textId="77777777" w:rsidR="005908A2" w:rsidRDefault="005908A2" w:rsidP="005908A2">
                      <w:pPr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August 19, 2021</w:t>
                      </w:r>
                    </w:p>
                    <w:p w14:paraId="4BC21356" w14:textId="77777777" w:rsidR="005908A2" w:rsidRDefault="005908A2" w:rsidP="005908A2">
                      <w:pP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6F6CAB59" w14:textId="77777777" w:rsidR="005908A2" w:rsidRDefault="005908A2" w:rsidP="005908A2">
                      <w:pP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36F65EC2" w14:textId="77777777" w:rsidR="005908A2" w:rsidRDefault="005908A2" w:rsidP="005908A2">
                      <w:pP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by a Center for International Language and Cultural Studies of  Islamic University of Indonesia</w:t>
                      </w:r>
                    </w:p>
                    <w:p w14:paraId="249E01D5" w14:textId="77777777" w:rsidR="005908A2" w:rsidRDefault="005908A2" w:rsidP="005908A2">
                      <w:pP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CILACS UII  Jl. DEMANGAN BARU NO 24</w:t>
                      </w:r>
                    </w:p>
                    <w:p w14:paraId="5CB91B8C" w14:textId="77777777" w:rsidR="005908A2" w:rsidRDefault="005908A2" w:rsidP="005908A2">
                      <w:pP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4462BB87" w14:textId="77777777" w:rsidR="005908A2" w:rsidRDefault="005908A2" w:rsidP="005908A2">
                      <w:pP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</v:rect>
            </w:pict>
          </mc:Fallback>
        </mc:AlternateContent>
      </w:r>
      <w:r w:rsidR="006B3A2B" w:rsidRPr="00763020">
        <w:rPr>
          <w:rFonts w:asciiTheme="majorHAnsi" w:hAnsiTheme="majorHAnsi" w:cstheme="majorHAnsi"/>
        </w:rPr>
        <w:t> </w:t>
      </w:r>
      <w:bookmarkEnd w:id="0"/>
    </w:p>
    <w:sectPr w:rsidR="006B3A2B" w:rsidRPr="00763020" w:rsidSect="00BF78E0">
      <w:headerReference w:type="default" r:id="rId8"/>
      <w:pgSz w:w="11906" w:h="16838"/>
      <w:pgMar w:top="1440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6CC9" w14:textId="77777777" w:rsidR="00326CA8" w:rsidRDefault="00326CA8">
      <w:r>
        <w:separator/>
      </w:r>
    </w:p>
  </w:endnote>
  <w:endnote w:type="continuationSeparator" w:id="0">
    <w:p w14:paraId="1DBBB2C5" w14:textId="77777777" w:rsidR="00326CA8" w:rsidRDefault="003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28B5" w14:textId="77777777" w:rsidR="00326CA8" w:rsidRDefault="00326CA8">
      <w:r>
        <w:separator/>
      </w:r>
    </w:p>
  </w:footnote>
  <w:footnote w:type="continuationSeparator" w:id="0">
    <w:p w14:paraId="3ECE2D3E" w14:textId="77777777" w:rsidR="00326CA8" w:rsidRDefault="0032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Grid-Accent1"/>
      <w:tblW w:w="5215" w:type="pct"/>
      <w:tblInd w:w="-118" w:type="dxa"/>
      <w:tblLook w:val="04A0" w:firstRow="1" w:lastRow="0" w:firstColumn="1" w:lastColumn="0" w:noHBand="0" w:noVBand="1"/>
    </w:tblPr>
    <w:tblGrid>
      <w:gridCol w:w="1676"/>
      <w:gridCol w:w="4528"/>
      <w:gridCol w:w="991"/>
      <w:gridCol w:w="993"/>
      <w:gridCol w:w="991"/>
      <w:gridCol w:w="853"/>
    </w:tblGrid>
    <w:tr w:rsidR="004A5B29" w:rsidRPr="00CE09DB" w14:paraId="65C04E6D" w14:textId="77777777" w:rsidTr="00555E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5" w:type="pct"/>
          <w:vMerge w:val="restart"/>
        </w:tcPr>
        <w:p w14:paraId="38100CA1" w14:textId="77777777" w:rsidR="004A5B29" w:rsidRPr="00CE09DB" w:rsidRDefault="004A5B29" w:rsidP="00BF78E0">
          <w:pPr>
            <w:jc w:val="center"/>
            <w:rPr>
              <w:rFonts w:asciiTheme="minorHAnsi" w:hAnsiTheme="minorHAnsi" w:cstheme="minorHAnsi"/>
              <w:b w:val="0"/>
              <w:bCs w:val="0"/>
              <w:color w:val="FFFFFF" w:themeColor="background1"/>
            </w:rPr>
          </w:pPr>
          <w:r w:rsidRPr="00CE09DB">
            <w:rPr>
              <w:rFonts w:asciiTheme="minorHAnsi" w:hAnsiTheme="minorHAnsi" w:cstheme="minorHAnsi"/>
              <w:noProof/>
              <w:color w:val="FFFFFF" w:themeColor="background1"/>
            </w:rPr>
            <w:drawing>
              <wp:inline distT="0" distB="0" distL="0" distR="0" wp14:anchorId="3490D660" wp14:editId="337CFAA4">
                <wp:extent cx="926275" cy="393540"/>
                <wp:effectExtent l="0" t="0" r="0" b="698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7" w:type="pct"/>
          <w:vMerge w:val="restart"/>
        </w:tcPr>
        <w:p w14:paraId="439E62C5" w14:textId="68F3F459" w:rsidR="004A5B29" w:rsidRPr="00555EF6" w:rsidRDefault="004A5B29" w:rsidP="004A5B2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color w:val="093697"/>
              <w:sz w:val="24"/>
              <w:szCs w:val="24"/>
            </w:rPr>
          </w:pPr>
          <w:r>
            <w:rPr>
              <w:rFonts w:asciiTheme="minorHAnsi" w:hAnsiTheme="minorHAnsi" w:cstheme="minorHAnsi"/>
              <w:color w:val="093697"/>
              <w:sz w:val="24"/>
              <w:szCs w:val="24"/>
            </w:rPr>
            <w:t>DLA/MKWU Independent Learning</w:t>
          </w:r>
        </w:p>
      </w:tc>
      <w:tc>
        <w:tcPr>
          <w:tcW w:w="1908" w:type="pct"/>
          <w:gridSpan w:val="4"/>
        </w:tcPr>
        <w:p w14:paraId="2E3FEEFE" w14:textId="6DB249AB" w:rsidR="004A5B29" w:rsidRPr="004A5B29" w:rsidRDefault="004A5B29" w:rsidP="00BF78E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093697"/>
            </w:rPr>
          </w:pPr>
          <w:r>
            <w:rPr>
              <w:rFonts w:asciiTheme="minorHAnsi" w:hAnsiTheme="minorHAnsi" w:cstheme="minorHAnsi"/>
              <w:color w:val="093697"/>
            </w:rPr>
            <w:t>Semester Learning Plan</w:t>
          </w:r>
        </w:p>
      </w:tc>
    </w:tr>
    <w:tr w:rsidR="004A5B29" w:rsidRPr="00CE09DB" w14:paraId="116D98EF" w14:textId="77777777" w:rsidTr="00555EF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5" w:type="pct"/>
          <w:vMerge/>
        </w:tcPr>
        <w:p w14:paraId="1D8DA8BB" w14:textId="77777777" w:rsidR="004A5B29" w:rsidRPr="00CE09DB" w:rsidRDefault="004A5B29" w:rsidP="00BF78E0">
          <w:pPr>
            <w:rPr>
              <w:rFonts w:asciiTheme="minorHAnsi" w:hAnsiTheme="minorHAnsi" w:cstheme="minorHAnsi"/>
            </w:rPr>
          </w:pPr>
        </w:p>
      </w:tc>
      <w:tc>
        <w:tcPr>
          <w:tcW w:w="2257" w:type="pct"/>
          <w:vMerge/>
        </w:tcPr>
        <w:p w14:paraId="5E8ECE72" w14:textId="77777777" w:rsidR="004A5B29" w:rsidRPr="00CE09DB" w:rsidRDefault="004A5B29" w:rsidP="00BF78E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</w:rPr>
          </w:pPr>
        </w:p>
      </w:tc>
      <w:tc>
        <w:tcPr>
          <w:tcW w:w="494" w:type="pct"/>
        </w:tcPr>
        <w:p w14:paraId="2792D451" w14:textId="77777777" w:rsidR="004A5B29" w:rsidRPr="00657C9A" w:rsidRDefault="004A5B29" w:rsidP="00BF78E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93697"/>
              <w:sz w:val="20"/>
              <w:szCs w:val="20"/>
              <w:lang w:val="id-ID"/>
            </w:rPr>
          </w:pPr>
          <w:r>
            <w:rPr>
              <w:rFonts w:cstheme="minorHAnsi"/>
              <w:color w:val="093697"/>
              <w:sz w:val="20"/>
              <w:szCs w:val="20"/>
              <w:lang w:val="id-ID"/>
            </w:rPr>
            <w:t>Ver/Rev</w:t>
          </w:r>
        </w:p>
      </w:tc>
      <w:tc>
        <w:tcPr>
          <w:tcW w:w="495" w:type="pct"/>
        </w:tcPr>
        <w:p w14:paraId="46E7E64A" w14:textId="77777777" w:rsidR="004A5B29" w:rsidRPr="00774111" w:rsidRDefault="004A5B29" w:rsidP="00BF78E0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93697"/>
              <w:sz w:val="20"/>
              <w:szCs w:val="20"/>
            </w:rPr>
          </w:pPr>
          <w:r>
            <w:rPr>
              <w:rFonts w:cstheme="minorHAnsi"/>
              <w:color w:val="093697"/>
              <w:sz w:val="20"/>
              <w:szCs w:val="20"/>
              <w:lang w:val="id-ID"/>
            </w:rPr>
            <w:t>1.</w:t>
          </w:r>
          <w:r>
            <w:rPr>
              <w:rFonts w:cstheme="minorHAnsi"/>
              <w:color w:val="093697"/>
              <w:sz w:val="20"/>
              <w:szCs w:val="20"/>
            </w:rPr>
            <w:t>1</w:t>
          </w:r>
        </w:p>
      </w:tc>
      <w:tc>
        <w:tcPr>
          <w:tcW w:w="494" w:type="pct"/>
        </w:tcPr>
        <w:p w14:paraId="497A8DEF" w14:textId="6C378D85" w:rsidR="004A5B29" w:rsidRPr="00ED2DD5" w:rsidRDefault="004A5B29" w:rsidP="00BF78E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93697"/>
              <w:sz w:val="20"/>
              <w:szCs w:val="20"/>
            </w:rPr>
          </w:pPr>
          <w:r>
            <w:rPr>
              <w:rFonts w:cstheme="minorHAnsi"/>
              <w:color w:val="093697"/>
              <w:sz w:val="20"/>
              <w:szCs w:val="20"/>
            </w:rPr>
            <w:t>Page</w:t>
          </w:r>
        </w:p>
      </w:tc>
      <w:tc>
        <w:tcPr>
          <w:tcW w:w="425" w:type="pct"/>
        </w:tcPr>
        <w:p w14:paraId="7DA3D69F" w14:textId="77777777" w:rsidR="004A5B29" w:rsidRPr="00C37876" w:rsidRDefault="004A5B29" w:rsidP="00BF78E0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color w:val="093697"/>
              <w:sz w:val="20"/>
              <w:szCs w:val="20"/>
            </w:rPr>
          </w:pPr>
          <w:r w:rsidRPr="00C37876">
            <w:rPr>
              <w:rFonts w:cstheme="minorHAnsi"/>
              <w:color w:val="093697"/>
              <w:sz w:val="20"/>
              <w:szCs w:val="20"/>
            </w:rPr>
            <w:fldChar w:fldCharType="begin"/>
          </w:r>
          <w:r w:rsidRPr="00C37876">
            <w:rPr>
              <w:rFonts w:cstheme="minorHAnsi"/>
              <w:color w:val="093697"/>
              <w:sz w:val="20"/>
              <w:szCs w:val="20"/>
            </w:rPr>
            <w:instrText xml:space="preserve"> PAGE   \* MERGEFORMAT </w:instrText>
          </w:r>
          <w:r w:rsidRPr="00C37876">
            <w:rPr>
              <w:rFonts w:cstheme="minorHAnsi"/>
              <w:color w:val="093697"/>
              <w:sz w:val="20"/>
              <w:szCs w:val="20"/>
            </w:rPr>
            <w:fldChar w:fldCharType="separate"/>
          </w:r>
          <w:r w:rsidR="00B745D2">
            <w:rPr>
              <w:rFonts w:cstheme="minorHAnsi"/>
              <w:noProof/>
              <w:color w:val="093697"/>
              <w:sz w:val="20"/>
              <w:szCs w:val="20"/>
            </w:rPr>
            <w:t>1</w:t>
          </w:r>
          <w:r w:rsidRPr="00C37876">
            <w:rPr>
              <w:rFonts w:cstheme="minorHAnsi"/>
              <w:color w:val="093697"/>
              <w:sz w:val="20"/>
              <w:szCs w:val="20"/>
            </w:rPr>
            <w:fldChar w:fldCharType="end"/>
          </w:r>
          <w:r w:rsidRPr="00C37876">
            <w:rPr>
              <w:rFonts w:cstheme="minorHAnsi"/>
              <w:color w:val="093697"/>
              <w:sz w:val="20"/>
              <w:szCs w:val="20"/>
            </w:rPr>
            <w:t>/</w:t>
          </w:r>
          <w:r w:rsidRPr="00C37876">
            <w:rPr>
              <w:rFonts w:cstheme="minorHAnsi"/>
              <w:color w:val="093697"/>
              <w:sz w:val="20"/>
              <w:szCs w:val="20"/>
            </w:rPr>
            <w:fldChar w:fldCharType="begin"/>
          </w:r>
          <w:r w:rsidRPr="00C37876">
            <w:rPr>
              <w:rFonts w:cstheme="minorHAnsi"/>
              <w:color w:val="093697"/>
              <w:sz w:val="20"/>
              <w:szCs w:val="20"/>
            </w:rPr>
            <w:instrText xml:space="preserve"> NUMPAGES   \* MERGEFORMAT </w:instrText>
          </w:r>
          <w:r w:rsidRPr="00C37876">
            <w:rPr>
              <w:rFonts w:cstheme="minorHAnsi"/>
              <w:color w:val="093697"/>
              <w:sz w:val="20"/>
              <w:szCs w:val="20"/>
            </w:rPr>
            <w:fldChar w:fldCharType="separate"/>
          </w:r>
          <w:r w:rsidR="00B745D2">
            <w:rPr>
              <w:rFonts w:cstheme="minorHAnsi"/>
              <w:noProof/>
              <w:color w:val="093697"/>
              <w:sz w:val="20"/>
              <w:szCs w:val="20"/>
            </w:rPr>
            <w:t>10</w:t>
          </w:r>
          <w:r w:rsidRPr="00C37876">
            <w:rPr>
              <w:rFonts w:cstheme="minorHAnsi"/>
              <w:color w:val="093697"/>
              <w:sz w:val="20"/>
              <w:szCs w:val="20"/>
            </w:rPr>
            <w:fldChar w:fldCharType="end"/>
          </w:r>
        </w:p>
      </w:tc>
    </w:tr>
  </w:tbl>
  <w:tbl>
    <w:tblPr>
      <w:tblStyle w:val="af6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4A5B29" w14:paraId="5530D574" w14:textId="77777777">
      <w:tc>
        <w:tcPr>
          <w:tcW w:w="3009" w:type="dxa"/>
        </w:tcPr>
        <w:p w14:paraId="55C76818" w14:textId="77777777" w:rsidR="004A5B29" w:rsidRDefault="004A5B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jc w:val="left"/>
            <w:rPr>
              <w:color w:val="000000"/>
            </w:rPr>
          </w:pPr>
        </w:p>
      </w:tc>
      <w:tc>
        <w:tcPr>
          <w:tcW w:w="3009" w:type="dxa"/>
        </w:tcPr>
        <w:p w14:paraId="5DF1475E" w14:textId="77777777" w:rsidR="004A5B29" w:rsidRDefault="004A5B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0C4BDB83" w14:textId="77777777" w:rsidR="004A5B29" w:rsidRDefault="004A5B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4D79AB11" w14:textId="77777777" w:rsidR="004A5B29" w:rsidRDefault="004A5B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987"/>
    <w:multiLevelType w:val="multilevel"/>
    <w:tmpl w:val="5D82C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1B310E"/>
    <w:multiLevelType w:val="multilevel"/>
    <w:tmpl w:val="24F2AB3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6321"/>
    <w:multiLevelType w:val="hybridMultilevel"/>
    <w:tmpl w:val="75CEFE38"/>
    <w:lvl w:ilvl="0" w:tplc="51B054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178"/>
    <w:multiLevelType w:val="multilevel"/>
    <w:tmpl w:val="CC96109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7955DD5"/>
    <w:multiLevelType w:val="hybridMultilevel"/>
    <w:tmpl w:val="00F4FA6C"/>
    <w:lvl w:ilvl="0" w:tplc="5A5834EA">
      <w:start w:val="1"/>
      <w:numFmt w:val="decimal"/>
      <w:lvlText w:val="(%1)"/>
      <w:lvlJc w:val="left"/>
      <w:pPr>
        <w:ind w:left="808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 w15:restartNumberingAfterBreak="0">
    <w:nsid w:val="186A3FF0"/>
    <w:multiLevelType w:val="hybridMultilevel"/>
    <w:tmpl w:val="1AF2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511"/>
    <w:multiLevelType w:val="multilevel"/>
    <w:tmpl w:val="E66A1D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1E263CEB"/>
    <w:multiLevelType w:val="hybridMultilevel"/>
    <w:tmpl w:val="9DA6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2262C"/>
    <w:multiLevelType w:val="multilevel"/>
    <w:tmpl w:val="4D4237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527EE4"/>
    <w:multiLevelType w:val="multilevel"/>
    <w:tmpl w:val="AF944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BA4136"/>
    <w:multiLevelType w:val="multilevel"/>
    <w:tmpl w:val="D386639E"/>
    <w:lvl w:ilvl="0">
      <w:start w:val="1"/>
      <w:numFmt w:val="decimal"/>
      <w:lvlText w:val="BAB 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D12B6C"/>
    <w:multiLevelType w:val="multilevel"/>
    <w:tmpl w:val="300249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2" w15:restartNumberingAfterBreak="0">
    <w:nsid w:val="2A0F38D9"/>
    <w:multiLevelType w:val="hybridMultilevel"/>
    <w:tmpl w:val="3840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38E8"/>
    <w:multiLevelType w:val="hybridMultilevel"/>
    <w:tmpl w:val="5B10F46C"/>
    <w:lvl w:ilvl="0" w:tplc="9BA0F486">
      <w:start w:val="1"/>
      <w:numFmt w:val="decimal"/>
      <w:lvlText w:val="%1."/>
      <w:lvlJc w:val="left"/>
      <w:pPr>
        <w:ind w:left="432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4305516"/>
    <w:multiLevelType w:val="multilevel"/>
    <w:tmpl w:val="025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E3C5C"/>
    <w:multiLevelType w:val="hybridMultilevel"/>
    <w:tmpl w:val="6144C71E"/>
    <w:lvl w:ilvl="0" w:tplc="C0ECB9FA">
      <w:start w:val="1"/>
      <w:numFmt w:val="decimal"/>
      <w:lvlText w:val="%1."/>
      <w:lvlJc w:val="left"/>
      <w:pPr>
        <w:ind w:left="432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7975D37"/>
    <w:multiLevelType w:val="hybridMultilevel"/>
    <w:tmpl w:val="AB92B3CC"/>
    <w:lvl w:ilvl="0" w:tplc="51B054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01712"/>
    <w:multiLevelType w:val="multilevel"/>
    <w:tmpl w:val="733AF9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106493"/>
    <w:multiLevelType w:val="hybridMultilevel"/>
    <w:tmpl w:val="44F4C9E2"/>
    <w:lvl w:ilvl="0" w:tplc="5A5834E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B5C46"/>
    <w:multiLevelType w:val="hybridMultilevel"/>
    <w:tmpl w:val="ABB0EEF6"/>
    <w:lvl w:ilvl="0" w:tplc="05B2DD84">
      <w:start w:val="1"/>
      <w:numFmt w:val="lowerLetter"/>
      <w:lvlText w:val="%1."/>
      <w:lvlJc w:val="left"/>
      <w:pPr>
        <w:ind w:left="448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0" w15:restartNumberingAfterBreak="0">
    <w:nsid w:val="469A4608"/>
    <w:multiLevelType w:val="multilevel"/>
    <w:tmpl w:val="DC3ECE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1" w15:restartNumberingAfterBreak="0">
    <w:nsid w:val="48A80620"/>
    <w:multiLevelType w:val="hybridMultilevel"/>
    <w:tmpl w:val="89D05F00"/>
    <w:lvl w:ilvl="0" w:tplc="27E867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7373"/>
    <w:multiLevelType w:val="hybridMultilevel"/>
    <w:tmpl w:val="C00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03F5E"/>
    <w:multiLevelType w:val="hybridMultilevel"/>
    <w:tmpl w:val="726A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9779E"/>
    <w:multiLevelType w:val="multilevel"/>
    <w:tmpl w:val="86841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23E6E92"/>
    <w:multiLevelType w:val="hybridMultilevel"/>
    <w:tmpl w:val="5CA0C012"/>
    <w:lvl w:ilvl="0" w:tplc="51B054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23869"/>
    <w:multiLevelType w:val="multilevel"/>
    <w:tmpl w:val="A09ADB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7" w15:restartNumberingAfterBreak="0">
    <w:nsid w:val="61BD48AC"/>
    <w:multiLevelType w:val="hybridMultilevel"/>
    <w:tmpl w:val="6630DE30"/>
    <w:lvl w:ilvl="0" w:tplc="593A65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2128"/>
    <w:multiLevelType w:val="multilevel"/>
    <w:tmpl w:val="76680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E65FF9"/>
    <w:multiLevelType w:val="multilevel"/>
    <w:tmpl w:val="5254C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6C4E69"/>
    <w:multiLevelType w:val="multilevel"/>
    <w:tmpl w:val="D152DA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9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04774F"/>
    <w:multiLevelType w:val="multilevel"/>
    <w:tmpl w:val="A126A0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0228"/>
    <w:multiLevelType w:val="hybridMultilevel"/>
    <w:tmpl w:val="96D63B4A"/>
    <w:lvl w:ilvl="0" w:tplc="E750A5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54FC8"/>
    <w:multiLevelType w:val="multilevel"/>
    <w:tmpl w:val="E3E45EEC"/>
    <w:lvl w:ilvl="0">
      <w:start w:val="4"/>
      <w:numFmt w:val="bullet"/>
      <w:lvlText w:val="-"/>
      <w:lvlJc w:val="left"/>
      <w:pPr>
        <w:ind w:left="443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1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CD41E5"/>
    <w:multiLevelType w:val="hybridMultilevel"/>
    <w:tmpl w:val="291C9124"/>
    <w:lvl w:ilvl="0" w:tplc="A582F9F8">
      <w:start w:val="1"/>
      <w:numFmt w:val="decimal"/>
      <w:lvlText w:val="%1."/>
      <w:lvlJc w:val="left"/>
      <w:pPr>
        <w:ind w:left="348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5" w15:restartNumberingAfterBreak="0">
    <w:nsid w:val="7AFC7058"/>
    <w:multiLevelType w:val="multilevel"/>
    <w:tmpl w:val="7CF8A0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A594A"/>
    <w:multiLevelType w:val="multilevel"/>
    <w:tmpl w:val="8E5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17"/>
  </w:num>
  <w:num w:numId="5">
    <w:abstractNumId w:val="20"/>
  </w:num>
  <w:num w:numId="6">
    <w:abstractNumId w:val="6"/>
  </w:num>
  <w:num w:numId="7">
    <w:abstractNumId w:val="11"/>
  </w:num>
  <w:num w:numId="8">
    <w:abstractNumId w:val="9"/>
  </w:num>
  <w:num w:numId="9">
    <w:abstractNumId w:val="29"/>
  </w:num>
  <w:num w:numId="10">
    <w:abstractNumId w:val="24"/>
  </w:num>
  <w:num w:numId="11">
    <w:abstractNumId w:val="28"/>
  </w:num>
  <w:num w:numId="12">
    <w:abstractNumId w:val="10"/>
  </w:num>
  <w:num w:numId="13">
    <w:abstractNumId w:val="1"/>
  </w:num>
  <w:num w:numId="14">
    <w:abstractNumId w:val="30"/>
  </w:num>
  <w:num w:numId="15">
    <w:abstractNumId w:val="0"/>
  </w:num>
  <w:num w:numId="16">
    <w:abstractNumId w:val="31"/>
  </w:num>
  <w:num w:numId="17">
    <w:abstractNumId w:val="33"/>
  </w:num>
  <w:num w:numId="18">
    <w:abstractNumId w:val="35"/>
  </w:num>
  <w:num w:numId="19">
    <w:abstractNumId w:val="14"/>
  </w:num>
  <w:num w:numId="20">
    <w:abstractNumId w:val="36"/>
  </w:num>
  <w:num w:numId="21">
    <w:abstractNumId w:val="5"/>
  </w:num>
  <w:num w:numId="22">
    <w:abstractNumId w:val="12"/>
  </w:num>
  <w:num w:numId="23">
    <w:abstractNumId w:val="7"/>
  </w:num>
  <w:num w:numId="24">
    <w:abstractNumId w:val="32"/>
  </w:num>
  <w:num w:numId="25">
    <w:abstractNumId w:val="27"/>
  </w:num>
  <w:num w:numId="26">
    <w:abstractNumId w:val="15"/>
  </w:num>
  <w:num w:numId="27">
    <w:abstractNumId w:val="34"/>
  </w:num>
  <w:num w:numId="28">
    <w:abstractNumId w:val="21"/>
  </w:num>
  <w:num w:numId="29">
    <w:abstractNumId w:val="13"/>
  </w:num>
  <w:num w:numId="30">
    <w:abstractNumId w:val="25"/>
  </w:num>
  <w:num w:numId="31">
    <w:abstractNumId w:val="2"/>
  </w:num>
  <w:num w:numId="32">
    <w:abstractNumId w:val="16"/>
  </w:num>
  <w:num w:numId="33">
    <w:abstractNumId w:val="23"/>
  </w:num>
  <w:num w:numId="34">
    <w:abstractNumId w:val="18"/>
  </w:num>
  <w:num w:numId="35">
    <w:abstractNumId w:val="22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EF"/>
    <w:rsid w:val="000345FF"/>
    <w:rsid w:val="00070546"/>
    <w:rsid w:val="000907CC"/>
    <w:rsid w:val="00093C22"/>
    <w:rsid w:val="000F2202"/>
    <w:rsid w:val="001163DA"/>
    <w:rsid w:val="00155B93"/>
    <w:rsid w:val="00160CE5"/>
    <w:rsid w:val="001732A1"/>
    <w:rsid w:val="00193A2B"/>
    <w:rsid w:val="00195A7C"/>
    <w:rsid w:val="00195E6A"/>
    <w:rsid w:val="001B79A6"/>
    <w:rsid w:val="001C440B"/>
    <w:rsid w:val="001C5E63"/>
    <w:rsid w:val="001D6F1E"/>
    <w:rsid w:val="0023360C"/>
    <w:rsid w:val="00237A6E"/>
    <w:rsid w:val="00257B5F"/>
    <w:rsid w:val="00267115"/>
    <w:rsid w:val="002B5C90"/>
    <w:rsid w:val="0031760E"/>
    <w:rsid w:val="003236AE"/>
    <w:rsid w:val="00326CA8"/>
    <w:rsid w:val="00381DF8"/>
    <w:rsid w:val="003A6537"/>
    <w:rsid w:val="003B0769"/>
    <w:rsid w:val="003C05D5"/>
    <w:rsid w:val="003C05E5"/>
    <w:rsid w:val="003D3C4D"/>
    <w:rsid w:val="00404241"/>
    <w:rsid w:val="00415860"/>
    <w:rsid w:val="00430959"/>
    <w:rsid w:val="004542EB"/>
    <w:rsid w:val="00454352"/>
    <w:rsid w:val="004579D0"/>
    <w:rsid w:val="004A5B29"/>
    <w:rsid w:val="004B246D"/>
    <w:rsid w:val="004C0E8D"/>
    <w:rsid w:val="004D2D9D"/>
    <w:rsid w:val="004E0364"/>
    <w:rsid w:val="004F38EE"/>
    <w:rsid w:val="0050655D"/>
    <w:rsid w:val="00521E6C"/>
    <w:rsid w:val="005508E5"/>
    <w:rsid w:val="00555EF6"/>
    <w:rsid w:val="005773BF"/>
    <w:rsid w:val="005908A2"/>
    <w:rsid w:val="005B0743"/>
    <w:rsid w:val="005D1989"/>
    <w:rsid w:val="005E711D"/>
    <w:rsid w:val="005F2EB3"/>
    <w:rsid w:val="00613369"/>
    <w:rsid w:val="00656C1E"/>
    <w:rsid w:val="0067159A"/>
    <w:rsid w:val="00676C61"/>
    <w:rsid w:val="00683513"/>
    <w:rsid w:val="006A2768"/>
    <w:rsid w:val="006A6624"/>
    <w:rsid w:val="006B3026"/>
    <w:rsid w:val="006B3A2B"/>
    <w:rsid w:val="006B4212"/>
    <w:rsid w:val="006C1C59"/>
    <w:rsid w:val="006F1BB3"/>
    <w:rsid w:val="00715B6A"/>
    <w:rsid w:val="00725483"/>
    <w:rsid w:val="00755A7A"/>
    <w:rsid w:val="007618F7"/>
    <w:rsid w:val="00763020"/>
    <w:rsid w:val="0079409C"/>
    <w:rsid w:val="007A0C8A"/>
    <w:rsid w:val="00851B6A"/>
    <w:rsid w:val="0087392D"/>
    <w:rsid w:val="00881EA2"/>
    <w:rsid w:val="008942E4"/>
    <w:rsid w:val="008A7457"/>
    <w:rsid w:val="008C695B"/>
    <w:rsid w:val="008D2F5A"/>
    <w:rsid w:val="008E355F"/>
    <w:rsid w:val="008E5A78"/>
    <w:rsid w:val="008F0D27"/>
    <w:rsid w:val="00946361"/>
    <w:rsid w:val="00966331"/>
    <w:rsid w:val="00A113A5"/>
    <w:rsid w:val="00A31FE2"/>
    <w:rsid w:val="00A3688C"/>
    <w:rsid w:val="00A555B2"/>
    <w:rsid w:val="00AA426A"/>
    <w:rsid w:val="00AB240E"/>
    <w:rsid w:val="00B02F9D"/>
    <w:rsid w:val="00B1091F"/>
    <w:rsid w:val="00B51919"/>
    <w:rsid w:val="00B62A8E"/>
    <w:rsid w:val="00B71E28"/>
    <w:rsid w:val="00B745D2"/>
    <w:rsid w:val="00B871A3"/>
    <w:rsid w:val="00B96DFD"/>
    <w:rsid w:val="00BC4691"/>
    <w:rsid w:val="00BF11D2"/>
    <w:rsid w:val="00BF78E0"/>
    <w:rsid w:val="00C204AF"/>
    <w:rsid w:val="00C21316"/>
    <w:rsid w:val="00C25277"/>
    <w:rsid w:val="00C53F26"/>
    <w:rsid w:val="00C77D4B"/>
    <w:rsid w:val="00D174A2"/>
    <w:rsid w:val="00D24182"/>
    <w:rsid w:val="00D3052F"/>
    <w:rsid w:val="00D41EB0"/>
    <w:rsid w:val="00D615E6"/>
    <w:rsid w:val="00D6324A"/>
    <w:rsid w:val="00D86ED3"/>
    <w:rsid w:val="00D936A0"/>
    <w:rsid w:val="00DD6EC6"/>
    <w:rsid w:val="00DE3BEE"/>
    <w:rsid w:val="00E23127"/>
    <w:rsid w:val="00E4527F"/>
    <w:rsid w:val="00E564D6"/>
    <w:rsid w:val="00E613D3"/>
    <w:rsid w:val="00E770EF"/>
    <w:rsid w:val="00E86014"/>
    <w:rsid w:val="00EA2AB4"/>
    <w:rsid w:val="00ED71BF"/>
    <w:rsid w:val="00ED7653"/>
    <w:rsid w:val="00EE7284"/>
    <w:rsid w:val="00F21BFA"/>
    <w:rsid w:val="00F63A7D"/>
    <w:rsid w:val="00F6549E"/>
    <w:rsid w:val="00F91468"/>
    <w:rsid w:val="00FA59C3"/>
    <w:rsid w:val="00FC4873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A3E92"/>
  <w15:docId w15:val="{B3A48277-EC80-4C44-A80C-A1EBE50F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left="360" w:hanging="3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720" w:hanging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Arial" w:eastAsia="Arial" w:hAnsi="Arial" w:cs="Arial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Arial" w:eastAsia="Arial" w:hAnsi="Arial" w:cs="Arial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2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3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4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5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6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9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e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f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f0">
    <w:basedOn w:val="TableNormal"/>
    <w:rPr>
      <w:rFonts w:ascii="Calibri" w:eastAsia="Calibri" w:hAnsi="Calibri" w:cs="Calibri"/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914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1EB0"/>
    <w:pPr>
      <w:spacing w:before="100" w:beforeAutospacing="1" w:after="100" w:afterAutospacing="1"/>
      <w:jc w:val="left"/>
    </w:pPr>
    <w:rPr>
      <w:sz w:val="24"/>
      <w:szCs w:val="24"/>
      <w:lang w:val="en-ID"/>
    </w:rPr>
  </w:style>
  <w:style w:type="character" w:customStyle="1" w:styleId="apple-tab-span">
    <w:name w:val="apple-tab-span"/>
    <w:basedOn w:val="DefaultParagraphFont"/>
    <w:rsid w:val="00D41EB0"/>
  </w:style>
  <w:style w:type="paragraph" w:styleId="TOC1">
    <w:name w:val="toc 1"/>
    <w:basedOn w:val="Normal"/>
    <w:next w:val="Normal"/>
    <w:autoRedefine/>
    <w:uiPriority w:val="39"/>
    <w:unhideWhenUsed/>
    <w:rsid w:val="00195E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5E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95E6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D765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0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0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B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E0"/>
  </w:style>
  <w:style w:type="paragraph" w:styleId="Footer">
    <w:name w:val="footer"/>
    <w:basedOn w:val="Normal"/>
    <w:link w:val="FooterChar"/>
    <w:uiPriority w:val="99"/>
    <w:unhideWhenUsed/>
    <w:rsid w:val="00BF7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E0"/>
  </w:style>
  <w:style w:type="table" w:styleId="LightGrid-Accent1">
    <w:name w:val="Light Grid Accent 1"/>
    <w:basedOn w:val="TableNormal"/>
    <w:uiPriority w:val="62"/>
    <w:rsid w:val="00BF78E0"/>
    <w:pPr>
      <w:jc w:val="left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87446-9C96-47E0-AE84-174CEDA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Feni Ardawasni</cp:lastModifiedBy>
  <cp:revision>2</cp:revision>
  <cp:lastPrinted>2021-02-08T02:07:00Z</cp:lastPrinted>
  <dcterms:created xsi:type="dcterms:W3CDTF">2021-08-19T04:16:00Z</dcterms:created>
  <dcterms:modified xsi:type="dcterms:W3CDTF">2021-08-19T04:16:00Z</dcterms:modified>
</cp:coreProperties>
</file>